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E805BB" w14:textId="77777777" w:rsidR="00901E9C" w:rsidRDefault="00D578ED">
      <w:pPr>
        <w:rPr>
          <w:rFonts w:ascii="EB Garamond" w:eastAsia="EB Garamond" w:hAnsi="EB Garamond" w:cs="EB Garamond"/>
          <w:b/>
          <w:sz w:val="36"/>
          <w:szCs w:val="36"/>
        </w:rPr>
      </w:pPr>
      <w:r>
        <w:rPr>
          <w:noProof/>
          <w:lang w:val="en-US"/>
        </w:rPr>
        <w:drawing>
          <wp:anchor distT="114300" distB="114300" distL="114300" distR="114300" simplePos="0" relativeHeight="251658240" behindDoc="0" locked="0" layoutInCell="1" hidden="0" allowOverlap="1" wp14:anchorId="31902D86" wp14:editId="032F2B20">
            <wp:simplePos x="0" y="0"/>
            <wp:positionH relativeFrom="column">
              <wp:posOffset>19051</wp:posOffset>
            </wp:positionH>
            <wp:positionV relativeFrom="paragraph">
              <wp:posOffset>114300</wp:posOffset>
            </wp:positionV>
            <wp:extent cx="1652588" cy="977337"/>
            <wp:effectExtent l="0" t="0" r="0" b="0"/>
            <wp:wrapSquare wrapText="bothSides" distT="114300" distB="11430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2588" cy="9773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130CDB2" w14:textId="77777777" w:rsidR="00901E9C" w:rsidRDefault="00FC218E">
      <w:pPr>
        <w:rPr>
          <w:rFonts w:ascii="EB Garamond" w:eastAsia="EB Garamond" w:hAnsi="EB Garamond" w:cs="EB Garamond"/>
          <w:b/>
          <w:sz w:val="36"/>
          <w:szCs w:val="36"/>
        </w:rPr>
      </w:pPr>
      <w:r>
        <w:rPr>
          <w:rFonts w:ascii="EB Garamond" w:eastAsia="EB Garamond" w:hAnsi="EB Garamond" w:cs="EB Garamond"/>
          <w:b/>
          <w:sz w:val="36"/>
          <w:szCs w:val="36"/>
        </w:rPr>
        <w:t>Make-a-Macro</w:t>
      </w:r>
    </w:p>
    <w:p w14:paraId="084FFBAF" w14:textId="77777777" w:rsidR="00901E9C" w:rsidRDefault="001D62D2">
      <w:pPr>
        <w:rPr>
          <w:rFonts w:ascii="EB Garamond" w:eastAsia="EB Garamond" w:hAnsi="EB Garamond" w:cs="EB Garamond"/>
          <w:sz w:val="24"/>
          <w:szCs w:val="24"/>
        </w:rPr>
      </w:pPr>
      <w:r>
        <w:rPr>
          <w:rFonts w:ascii="EB Garamond" w:eastAsia="EB Garamond" w:hAnsi="EB Garamond" w:cs="EB Garamond"/>
          <w:sz w:val="24"/>
          <w:szCs w:val="24"/>
        </w:rPr>
        <w:t>Select adaptations to d</w:t>
      </w:r>
      <w:r w:rsidR="003B6EC5">
        <w:rPr>
          <w:rFonts w:ascii="EB Garamond" w:eastAsia="EB Garamond" w:hAnsi="EB Garamond" w:cs="EB Garamond"/>
          <w:sz w:val="24"/>
          <w:szCs w:val="24"/>
        </w:rPr>
        <w:t>esign</w:t>
      </w:r>
      <w:r>
        <w:rPr>
          <w:rFonts w:ascii="EB Garamond" w:eastAsia="EB Garamond" w:hAnsi="EB Garamond" w:cs="EB Garamond"/>
          <w:sz w:val="24"/>
          <w:szCs w:val="24"/>
        </w:rPr>
        <w:t xml:space="preserve"> the ultimate macroinvertebrate </w:t>
      </w:r>
    </w:p>
    <w:p w14:paraId="7F773021" w14:textId="77777777" w:rsidR="00901E9C" w:rsidRDefault="00901E9C">
      <w:pPr>
        <w:rPr>
          <w:rFonts w:ascii="EB Garamond" w:eastAsia="EB Garamond" w:hAnsi="EB Garamond" w:cs="EB Garamond"/>
          <w:sz w:val="24"/>
          <w:szCs w:val="24"/>
        </w:rPr>
      </w:pPr>
    </w:p>
    <w:tbl>
      <w:tblPr>
        <w:tblStyle w:val="a"/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901E9C" w14:paraId="7A7906ED" w14:textId="77777777">
        <w:trPr>
          <w:trHeight w:val="860"/>
        </w:trPr>
        <w:tc>
          <w:tcPr>
            <w:tcW w:w="93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E4DBD" w14:textId="77777777" w:rsidR="00901E9C" w:rsidRDefault="00D578ED" w:rsidP="00F705F7">
            <w:pPr>
              <w:rPr>
                <w:rFonts w:ascii="EB Garamond" w:eastAsia="EB Garamond" w:hAnsi="EB Garamond" w:cs="EB Garamond"/>
                <w:sz w:val="24"/>
                <w:szCs w:val="24"/>
              </w:rPr>
            </w:pPr>
            <w:r w:rsidRPr="001D62D2">
              <w:rPr>
                <w:rFonts w:ascii="EB Garamond" w:eastAsia="EB Garamond" w:hAnsi="EB Garamond" w:cs="EB Garamond"/>
                <w:i/>
                <w:sz w:val="24"/>
                <w:szCs w:val="24"/>
              </w:rPr>
              <w:t>Overview:</w:t>
            </w:r>
            <w:r w:rsidR="001D62D2" w:rsidRPr="001D62D2">
              <w:rPr>
                <w:rFonts w:ascii="EB Garamond" w:eastAsia="EB Garamond" w:hAnsi="EB Garamond" w:cs="EB Garamond"/>
                <w:i/>
                <w:sz w:val="24"/>
                <w:szCs w:val="24"/>
              </w:rPr>
              <w:t xml:space="preserve"> Mac</w:t>
            </w:r>
            <w:r w:rsidR="00F705F7">
              <w:rPr>
                <w:rFonts w:ascii="EB Garamond" w:eastAsia="EB Garamond" w:hAnsi="EB Garamond" w:cs="EB Garamond"/>
                <w:i/>
                <w:sz w:val="24"/>
                <w:szCs w:val="24"/>
              </w:rPr>
              <w:t xml:space="preserve">ro-invertebrates have an array </w:t>
            </w:r>
            <w:r w:rsidR="001D62D2" w:rsidRPr="001D62D2">
              <w:rPr>
                <w:rFonts w:ascii="EB Garamond" w:eastAsia="EB Garamond" w:hAnsi="EB Garamond" w:cs="EB Garamond"/>
                <w:i/>
                <w:sz w:val="24"/>
                <w:szCs w:val="24"/>
              </w:rPr>
              <w:t>o</w:t>
            </w:r>
            <w:r w:rsidR="00F705F7">
              <w:rPr>
                <w:rFonts w:ascii="EB Garamond" w:eastAsia="EB Garamond" w:hAnsi="EB Garamond" w:cs="EB Garamond"/>
                <w:i/>
                <w:sz w:val="24"/>
                <w:szCs w:val="24"/>
              </w:rPr>
              <w:t>f</w:t>
            </w:r>
            <w:r w:rsidR="001D62D2" w:rsidRPr="001D62D2">
              <w:rPr>
                <w:rFonts w:ascii="EB Garamond" w:eastAsia="EB Garamond" w:hAnsi="EB Garamond" w:cs="EB Garamond"/>
                <w:i/>
                <w:sz w:val="24"/>
                <w:szCs w:val="24"/>
              </w:rPr>
              <w:t xml:space="preserve"> struc</w:t>
            </w:r>
            <w:r w:rsidR="00F705F7">
              <w:rPr>
                <w:rFonts w:ascii="EB Garamond" w:eastAsia="EB Garamond" w:hAnsi="EB Garamond" w:cs="EB Garamond"/>
                <w:i/>
                <w:sz w:val="24"/>
                <w:szCs w:val="24"/>
              </w:rPr>
              <w:t>tu</w:t>
            </w:r>
            <w:r w:rsidR="001D62D2" w:rsidRPr="001D62D2">
              <w:rPr>
                <w:rFonts w:ascii="EB Garamond" w:eastAsia="EB Garamond" w:hAnsi="EB Garamond" w:cs="EB Garamond"/>
                <w:i/>
                <w:sz w:val="24"/>
                <w:szCs w:val="24"/>
              </w:rPr>
              <w:t>ral and beha</w:t>
            </w:r>
            <w:r w:rsidR="00F705F7">
              <w:rPr>
                <w:rFonts w:ascii="EB Garamond" w:eastAsia="EB Garamond" w:hAnsi="EB Garamond" w:cs="EB Garamond"/>
                <w:i/>
                <w:sz w:val="24"/>
                <w:szCs w:val="24"/>
              </w:rPr>
              <w:t>vioral adaptations that aid</w:t>
            </w:r>
            <w:r w:rsidR="001D62D2" w:rsidRPr="001D62D2">
              <w:rPr>
                <w:rFonts w:ascii="EB Garamond" w:eastAsia="EB Garamond" w:hAnsi="EB Garamond" w:cs="EB Garamond"/>
                <w:i/>
                <w:sz w:val="24"/>
                <w:szCs w:val="24"/>
              </w:rPr>
              <w:t xml:space="preserve"> in their survival. </w:t>
            </w:r>
            <w:r w:rsidR="001D62D2">
              <w:rPr>
                <w:rFonts w:ascii="EB Garamond" w:eastAsia="EB Garamond" w:hAnsi="EB Garamond" w:cs="EB Garamond"/>
                <w:i/>
                <w:sz w:val="24"/>
                <w:szCs w:val="24"/>
              </w:rPr>
              <w:t>Students will a</w:t>
            </w:r>
            <w:r w:rsidR="001D62D2" w:rsidRPr="001D62D2">
              <w:rPr>
                <w:rFonts w:ascii="EB Garamond" w:eastAsia="EB Garamond" w:hAnsi="EB Garamond" w:cs="EB Garamond"/>
                <w:i/>
                <w:sz w:val="24"/>
                <w:szCs w:val="24"/>
              </w:rPr>
              <w:t xml:space="preserve">pply </w:t>
            </w:r>
            <w:r w:rsidR="001D62D2">
              <w:rPr>
                <w:rFonts w:ascii="EB Garamond" w:eastAsia="EB Garamond" w:hAnsi="EB Garamond" w:cs="EB Garamond"/>
                <w:i/>
                <w:sz w:val="24"/>
                <w:szCs w:val="24"/>
              </w:rPr>
              <w:t xml:space="preserve">their </w:t>
            </w:r>
            <w:r w:rsidR="001D62D2" w:rsidRPr="001D62D2">
              <w:rPr>
                <w:rFonts w:ascii="EB Garamond" w:eastAsia="EB Garamond" w:hAnsi="EB Garamond" w:cs="EB Garamond"/>
                <w:i/>
                <w:sz w:val="24"/>
                <w:szCs w:val="24"/>
              </w:rPr>
              <w:t>understanding of macroinvertebrate adaptations to design the ultimate macroinvertebrate</w:t>
            </w:r>
            <w:r w:rsidR="001D62D2">
              <w:rPr>
                <w:rFonts w:ascii="EB Garamond" w:eastAsia="EB Garamond" w:hAnsi="EB Garamond" w:cs="EB Garamond"/>
                <w:i/>
                <w:sz w:val="24"/>
                <w:szCs w:val="24"/>
              </w:rPr>
              <w:t>.</w:t>
            </w:r>
          </w:p>
        </w:tc>
      </w:tr>
      <w:tr w:rsidR="00901E9C" w14:paraId="29B27049" w14:textId="77777777">
        <w:trPr>
          <w:trHeight w:val="5280"/>
        </w:trPr>
        <w:tc>
          <w:tcPr>
            <w:tcW w:w="936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BA5F1" w14:textId="77777777" w:rsidR="00901E9C" w:rsidRDefault="00D578ED">
            <w:pPr>
              <w:rPr>
                <w:rFonts w:ascii="EB Garamond" w:eastAsia="EB Garamond" w:hAnsi="EB Garamond" w:cs="EB Garamond"/>
                <w:sz w:val="24"/>
                <w:szCs w:val="24"/>
              </w:rPr>
            </w:pPr>
            <w:r>
              <w:rPr>
                <w:rFonts w:ascii="EB Garamond" w:eastAsia="EB Garamond" w:hAnsi="EB Garamond" w:cs="EB Garamond"/>
                <w:i/>
                <w:sz w:val="24"/>
                <w:szCs w:val="24"/>
              </w:rPr>
              <w:t>Lesson Characteristics</w:t>
            </w:r>
            <w:r>
              <w:rPr>
                <w:rFonts w:ascii="EB Garamond" w:eastAsia="EB Garamond" w:hAnsi="EB Garamond" w:cs="EB Garamond"/>
                <w:sz w:val="24"/>
                <w:szCs w:val="24"/>
              </w:rPr>
              <w:t>:</w:t>
            </w:r>
          </w:p>
          <w:p w14:paraId="29E9BB23" w14:textId="77777777" w:rsidR="00901E9C" w:rsidRDefault="00D578ED">
            <w:pPr>
              <w:rPr>
                <w:rFonts w:ascii="EB Garamond" w:eastAsia="EB Garamond" w:hAnsi="EB Garamond" w:cs="EB Garamond"/>
                <w:sz w:val="24"/>
                <w:szCs w:val="24"/>
              </w:rPr>
            </w:pPr>
            <w:r>
              <w:rPr>
                <w:rFonts w:ascii="EB Garamond" w:eastAsia="EB Garamond" w:hAnsi="EB Garamond" w:cs="EB Garamond"/>
                <w:sz w:val="24"/>
                <w:szCs w:val="24"/>
              </w:rPr>
              <w:t>Use the table below for lesson planning purposes:</w:t>
            </w:r>
          </w:p>
          <w:p w14:paraId="06BCE41E" w14:textId="77777777" w:rsidR="00901E9C" w:rsidRDefault="00D578ED">
            <w:pPr>
              <w:rPr>
                <w:rFonts w:ascii="EB Garamond" w:eastAsia="EB Garamond" w:hAnsi="EB Garamond" w:cs="EB Garamond"/>
                <w:sz w:val="24"/>
                <w:szCs w:val="24"/>
              </w:rPr>
            </w:pPr>
            <w:r>
              <w:rPr>
                <w:rFonts w:ascii="EB Garamond" w:eastAsia="EB Garamond" w:hAnsi="EB Garamond" w:cs="EB Garamond"/>
                <w:sz w:val="24"/>
                <w:szCs w:val="24"/>
              </w:rPr>
              <w:t xml:space="preserve"> </w:t>
            </w:r>
          </w:p>
          <w:tbl>
            <w:tblPr>
              <w:tblStyle w:val="a0"/>
              <w:tblW w:w="9135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2355"/>
              <w:gridCol w:w="6780"/>
            </w:tblGrid>
            <w:tr w:rsidR="00901E9C" w14:paraId="6FCF2176" w14:textId="77777777">
              <w:trPr>
                <w:trHeight w:val="460"/>
              </w:trPr>
              <w:tc>
                <w:tcPr>
                  <w:tcW w:w="235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788016F" w14:textId="77777777" w:rsidR="00901E9C" w:rsidRDefault="00D578ED">
                  <w:pPr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</w:pPr>
                  <w:r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>Grade</w:t>
                  </w:r>
                </w:p>
              </w:tc>
              <w:tc>
                <w:tcPr>
                  <w:tcW w:w="678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7ABAB15" w14:textId="77777777" w:rsidR="00901E9C" w:rsidRDefault="001D62D2" w:rsidP="001D62D2">
                  <w:pPr>
                    <w:tabs>
                      <w:tab w:val="left" w:pos="2550"/>
                    </w:tabs>
                    <w:jc w:val="both"/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</w:pPr>
                  <w:r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>4-5</w:t>
                  </w:r>
                  <w:r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ab/>
                  </w:r>
                </w:p>
              </w:tc>
            </w:tr>
            <w:tr w:rsidR="00901E9C" w14:paraId="15E0DBE0" w14:textId="77777777">
              <w:trPr>
                <w:trHeight w:val="460"/>
              </w:trPr>
              <w:tc>
                <w:tcPr>
                  <w:tcW w:w="235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843AE17" w14:textId="77777777" w:rsidR="00901E9C" w:rsidRDefault="00D578ED">
                  <w:pPr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</w:pPr>
                  <w:r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>Time Required</w:t>
                  </w:r>
                </w:p>
              </w:tc>
              <w:tc>
                <w:tcPr>
                  <w:tcW w:w="678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77A9CDE" w14:textId="77777777" w:rsidR="00901E9C" w:rsidRDefault="00EA4E7B" w:rsidP="00EA4E7B">
                  <w:pPr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</w:pPr>
                  <w:r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>1 hour</w:t>
                  </w:r>
                </w:p>
              </w:tc>
            </w:tr>
            <w:tr w:rsidR="00901E9C" w14:paraId="3637F74D" w14:textId="77777777">
              <w:trPr>
                <w:trHeight w:val="520"/>
              </w:trPr>
              <w:tc>
                <w:tcPr>
                  <w:tcW w:w="235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E5FD113" w14:textId="77777777" w:rsidR="00901E9C" w:rsidRDefault="00D578ED">
                  <w:pPr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</w:pPr>
                  <w:r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 xml:space="preserve">Key Science Practices </w:t>
                  </w:r>
                </w:p>
              </w:tc>
              <w:tc>
                <w:tcPr>
                  <w:tcW w:w="678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CE4C8A6" w14:textId="77777777" w:rsidR="00901E9C" w:rsidRDefault="00F705F7" w:rsidP="00F705F7">
                  <w:pPr>
                    <w:rPr>
                      <w:rFonts w:ascii="EB Garamond" w:eastAsia="Garamond" w:hAnsi="EB Garamond" w:cs="Garamond"/>
                      <w:sz w:val="24"/>
                      <w:szCs w:val="24"/>
                    </w:rPr>
                  </w:pPr>
                  <w:r>
                    <w:rPr>
                      <w:rFonts w:ascii="EB Garamond" w:eastAsia="Garamond" w:hAnsi="EB Garamond" w:cs="Garamond"/>
                      <w:sz w:val="24"/>
                      <w:szCs w:val="24"/>
                    </w:rPr>
                    <w:t>Observation</w:t>
                  </w:r>
                </w:p>
                <w:p w14:paraId="1FF28729" w14:textId="77777777" w:rsidR="00F705F7" w:rsidRPr="00EA4E7B" w:rsidRDefault="00F705F7" w:rsidP="00F705F7">
                  <w:pPr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</w:pPr>
                  <w:r>
                    <w:rPr>
                      <w:rFonts w:ascii="EB Garamond" w:eastAsia="Garamond" w:hAnsi="EB Garamond" w:cs="Garamond"/>
                      <w:sz w:val="24"/>
                      <w:szCs w:val="24"/>
                    </w:rPr>
                    <w:t>Engaging in Argument from Evidence</w:t>
                  </w:r>
                </w:p>
              </w:tc>
            </w:tr>
            <w:tr w:rsidR="00901E9C" w14:paraId="577F3A64" w14:textId="77777777">
              <w:trPr>
                <w:trHeight w:val="460"/>
              </w:trPr>
              <w:tc>
                <w:tcPr>
                  <w:tcW w:w="235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C1722C9" w14:textId="77777777" w:rsidR="00901E9C" w:rsidRDefault="00D578ED">
                  <w:pPr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</w:pPr>
                  <w:r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>Key Concepts/Terms</w:t>
                  </w:r>
                </w:p>
              </w:tc>
              <w:tc>
                <w:tcPr>
                  <w:tcW w:w="678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E9E3C61" w14:textId="77777777" w:rsidR="00901E9C" w:rsidRDefault="00A87BD2">
                  <w:pPr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</w:pPr>
                  <w:r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>Adaptations</w:t>
                  </w:r>
                </w:p>
              </w:tc>
            </w:tr>
            <w:tr w:rsidR="00901E9C" w14:paraId="17F0159C" w14:textId="77777777">
              <w:trPr>
                <w:trHeight w:val="480"/>
              </w:trPr>
              <w:tc>
                <w:tcPr>
                  <w:tcW w:w="235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6EFF069" w14:textId="77777777" w:rsidR="00901E9C" w:rsidRDefault="00D578ED">
                  <w:pPr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</w:pPr>
                  <w:r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>Setting</w:t>
                  </w:r>
                </w:p>
              </w:tc>
              <w:tc>
                <w:tcPr>
                  <w:tcW w:w="678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E6BD10" w14:textId="77777777" w:rsidR="00901E9C" w:rsidRDefault="00FC218E">
                  <w:pPr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</w:pPr>
                  <w:r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>Inside</w:t>
                  </w:r>
                </w:p>
              </w:tc>
            </w:tr>
            <w:tr w:rsidR="00901E9C" w14:paraId="4E774561" w14:textId="77777777">
              <w:trPr>
                <w:trHeight w:val="480"/>
              </w:trPr>
              <w:tc>
                <w:tcPr>
                  <w:tcW w:w="235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079D2D1" w14:textId="77777777" w:rsidR="00901E9C" w:rsidRDefault="00D578ED">
                  <w:pPr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</w:pPr>
                  <w:r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>Materials</w:t>
                  </w:r>
                </w:p>
              </w:tc>
              <w:tc>
                <w:tcPr>
                  <w:tcW w:w="678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C999144" w14:textId="77777777" w:rsidR="001D130C" w:rsidRDefault="001D130C">
                  <w:pPr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</w:pPr>
                  <w:r w:rsidRPr="001D130C">
                    <w:rPr>
                      <w:rFonts w:ascii="EB Garamond" w:eastAsia="EB Garamond" w:hAnsi="EB Garamond" w:cs="EB Garamond"/>
                      <w:sz w:val="24"/>
                      <w:szCs w:val="24"/>
                      <w:highlight w:val="yellow"/>
                    </w:rPr>
                    <w:t>Make</w:t>
                  </w:r>
                  <w:bookmarkStart w:id="0" w:name="_GoBack"/>
                  <w:bookmarkEnd w:id="0"/>
                  <w:r w:rsidRPr="001D130C">
                    <w:rPr>
                      <w:rFonts w:ascii="EB Garamond" w:eastAsia="EB Garamond" w:hAnsi="EB Garamond" w:cs="EB Garamond"/>
                      <w:sz w:val="24"/>
                      <w:szCs w:val="24"/>
                      <w:highlight w:val="yellow"/>
                    </w:rPr>
                    <w:t>-a-macro Lesson Video</w:t>
                  </w:r>
                </w:p>
                <w:p w14:paraId="7A66A28F" w14:textId="77777777" w:rsidR="00901E9C" w:rsidRDefault="00FC218E">
                  <w:pPr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</w:pPr>
                  <w:r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>Make-a-macro cards, scissors, tape or glue, pencils or colored pencils (optional for coloring)</w:t>
                  </w:r>
                </w:p>
              </w:tc>
            </w:tr>
          </w:tbl>
          <w:p w14:paraId="50AD76C6" w14:textId="77777777" w:rsidR="00901E9C" w:rsidRDefault="00901E9C">
            <w:pPr>
              <w:rPr>
                <w:rFonts w:ascii="EB Garamond" w:eastAsia="EB Garamond" w:hAnsi="EB Garamond" w:cs="EB Garamond"/>
                <w:sz w:val="24"/>
                <w:szCs w:val="24"/>
              </w:rPr>
            </w:pPr>
          </w:p>
        </w:tc>
      </w:tr>
      <w:tr w:rsidR="00901E9C" w14:paraId="06FFCBEF" w14:textId="77777777">
        <w:trPr>
          <w:trHeight w:val="2280"/>
        </w:trPr>
        <w:tc>
          <w:tcPr>
            <w:tcW w:w="93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A58A4" w14:textId="77777777" w:rsidR="00901E9C" w:rsidRDefault="00D578ED">
            <w:pPr>
              <w:rPr>
                <w:rFonts w:ascii="EB Garamond" w:eastAsia="EB Garamond" w:hAnsi="EB Garamond" w:cs="EB Garamond"/>
                <w:i/>
                <w:sz w:val="24"/>
                <w:szCs w:val="24"/>
              </w:rPr>
            </w:pPr>
            <w:r>
              <w:rPr>
                <w:rFonts w:ascii="EB Garamond" w:eastAsia="EB Garamond" w:hAnsi="EB Garamond" w:cs="EB Garamond"/>
                <w:i/>
                <w:sz w:val="24"/>
                <w:szCs w:val="24"/>
              </w:rPr>
              <w:t>Next Generation Science Standards:</w:t>
            </w:r>
          </w:p>
          <w:p w14:paraId="7F776749" w14:textId="77777777" w:rsidR="00901E9C" w:rsidRDefault="00901E9C">
            <w:pPr>
              <w:spacing w:line="180" w:lineRule="auto"/>
              <w:ind w:left="720"/>
              <w:rPr>
                <w:rFonts w:ascii="EB Garamond" w:eastAsia="EB Garamond" w:hAnsi="EB Garamond" w:cs="EB Garamond"/>
                <w:sz w:val="24"/>
                <w:szCs w:val="24"/>
                <w:u w:val="single"/>
              </w:rPr>
            </w:pPr>
          </w:p>
          <w:tbl>
            <w:tblPr>
              <w:tblStyle w:val="a1"/>
              <w:tblW w:w="8440" w:type="dxa"/>
              <w:tblInd w:w="72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2814"/>
              <w:gridCol w:w="2813"/>
              <w:gridCol w:w="2813"/>
            </w:tblGrid>
            <w:tr w:rsidR="00901E9C" w14:paraId="39779A2B" w14:textId="77777777" w:rsidTr="00F705F7">
              <w:tc>
                <w:tcPr>
                  <w:tcW w:w="2814" w:type="dxa"/>
                  <w:shd w:val="clear" w:color="auto" w:fill="A4C2F4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2C26850" w14:textId="77777777" w:rsidR="00901E9C" w:rsidRPr="00986A31" w:rsidRDefault="00D578ED">
                  <w:pPr>
                    <w:widowControl w:val="0"/>
                    <w:spacing w:line="240" w:lineRule="auto"/>
                    <w:jc w:val="center"/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</w:pPr>
                  <w:r w:rsidRPr="00986A31">
                    <w:rPr>
                      <w:rFonts w:ascii="EB Garamond" w:eastAsia="EB Garamond" w:hAnsi="EB Garamond" w:cs="EB Garamond"/>
                      <w:b/>
                      <w:sz w:val="24"/>
                      <w:szCs w:val="24"/>
                    </w:rPr>
                    <w:t>Science and Engineering Practices</w:t>
                  </w:r>
                </w:p>
              </w:tc>
              <w:tc>
                <w:tcPr>
                  <w:tcW w:w="2813" w:type="dxa"/>
                  <w:shd w:val="clear" w:color="auto" w:fill="F9CB9C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728843B" w14:textId="77777777" w:rsidR="00901E9C" w:rsidRPr="00986A31" w:rsidRDefault="00D578ED">
                  <w:pPr>
                    <w:widowControl w:val="0"/>
                    <w:spacing w:line="240" w:lineRule="auto"/>
                    <w:jc w:val="center"/>
                    <w:rPr>
                      <w:rFonts w:ascii="EB Garamond" w:eastAsia="EB Garamond" w:hAnsi="EB Garamond" w:cs="EB Garamond"/>
                      <w:b/>
                      <w:sz w:val="24"/>
                      <w:szCs w:val="24"/>
                    </w:rPr>
                  </w:pPr>
                  <w:r w:rsidRPr="00986A31">
                    <w:rPr>
                      <w:rFonts w:ascii="EB Garamond" w:eastAsia="EB Garamond" w:hAnsi="EB Garamond" w:cs="EB Garamond"/>
                      <w:b/>
                      <w:sz w:val="24"/>
                      <w:szCs w:val="24"/>
                    </w:rPr>
                    <w:t>Disciplinary Core Ideas</w:t>
                  </w:r>
                </w:p>
              </w:tc>
              <w:tc>
                <w:tcPr>
                  <w:tcW w:w="2813" w:type="dxa"/>
                  <w:shd w:val="clear" w:color="auto" w:fill="B6D7A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86583A2" w14:textId="77777777" w:rsidR="00901E9C" w:rsidRPr="00986A31" w:rsidRDefault="00D578ED">
                  <w:pPr>
                    <w:widowControl w:val="0"/>
                    <w:spacing w:line="240" w:lineRule="auto"/>
                    <w:jc w:val="center"/>
                    <w:rPr>
                      <w:rFonts w:ascii="EB Garamond" w:eastAsia="EB Garamond" w:hAnsi="EB Garamond" w:cs="EB Garamond"/>
                      <w:b/>
                      <w:sz w:val="24"/>
                      <w:szCs w:val="24"/>
                    </w:rPr>
                  </w:pPr>
                  <w:r w:rsidRPr="00986A31">
                    <w:rPr>
                      <w:rFonts w:ascii="EB Garamond" w:eastAsia="EB Garamond" w:hAnsi="EB Garamond" w:cs="EB Garamond"/>
                      <w:b/>
                      <w:sz w:val="24"/>
                      <w:szCs w:val="24"/>
                    </w:rPr>
                    <w:t>Crosscutting Concepts</w:t>
                  </w:r>
                </w:p>
              </w:tc>
            </w:tr>
            <w:tr w:rsidR="00901E9C" w14:paraId="61E1F665" w14:textId="77777777" w:rsidTr="00F705F7">
              <w:tc>
                <w:tcPr>
                  <w:tcW w:w="2814" w:type="dxa"/>
                  <w:shd w:val="clear" w:color="auto" w:fill="A4C2F4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C6245ED" w14:textId="77777777" w:rsidR="00C658F2" w:rsidRPr="00986A31" w:rsidRDefault="00C658F2">
                  <w:pPr>
                    <w:widowControl w:val="0"/>
                    <w:spacing w:line="240" w:lineRule="auto"/>
                    <w:rPr>
                      <w:rFonts w:ascii="EB Garamond" w:hAnsi="EB Garamond"/>
                      <w:b/>
                      <w:sz w:val="24"/>
                      <w:szCs w:val="24"/>
                    </w:rPr>
                  </w:pPr>
                  <w:r w:rsidRPr="00986A31">
                    <w:rPr>
                      <w:rFonts w:ascii="EB Garamond" w:hAnsi="EB Garamond"/>
                      <w:b/>
                      <w:sz w:val="24"/>
                      <w:szCs w:val="24"/>
                    </w:rPr>
                    <w:t>Engaging in Argument from Evidence</w:t>
                  </w:r>
                </w:p>
                <w:p w14:paraId="21217AED" w14:textId="77777777" w:rsidR="00C658F2" w:rsidRPr="00986A31" w:rsidRDefault="00C658F2">
                  <w:pPr>
                    <w:widowControl w:val="0"/>
                    <w:spacing w:line="240" w:lineRule="auto"/>
                    <w:rPr>
                      <w:rFonts w:ascii="EB Garamond" w:hAnsi="EB Garamond"/>
                      <w:sz w:val="24"/>
                      <w:szCs w:val="24"/>
                    </w:rPr>
                  </w:pPr>
                  <w:r w:rsidRPr="00986A31">
                    <w:rPr>
                      <w:rFonts w:ascii="EB Garamond" w:hAnsi="EB Garamond"/>
                      <w:sz w:val="24"/>
                      <w:szCs w:val="24"/>
                    </w:rPr>
                    <w:t xml:space="preserve">Students observe </w:t>
                  </w:r>
                  <w:r w:rsidR="00850FBE" w:rsidRPr="00986A31">
                    <w:rPr>
                      <w:rFonts w:ascii="EB Garamond" w:hAnsi="EB Garamond"/>
                      <w:sz w:val="24"/>
                      <w:szCs w:val="24"/>
                    </w:rPr>
                    <w:t>adaptations</w:t>
                  </w:r>
                  <w:r w:rsidRPr="00986A31">
                    <w:rPr>
                      <w:rFonts w:ascii="EB Garamond" w:hAnsi="EB Garamond"/>
                      <w:sz w:val="24"/>
                      <w:szCs w:val="24"/>
                    </w:rPr>
                    <w:t xml:space="preserve"> of </w:t>
                  </w:r>
                  <w:r w:rsidR="00850FBE" w:rsidRPr="00986A31">
                    <w:rPr>
                      <w:rFonts w:ascii="EB Garamond" w:hAnsi="EB Garamond"/>
                      <w:sz w:val="24"/>
                      <w:szCs w:val="24"/>
                    </w:rPr>
                    <w:t>macroinvertebrates</w:t>
                  </w:r>
                  <w:r w:rsidRPr="00986A31">
                    <w:rPr>
                      <w:rFonts w:ascii="EB Garamond" w:hAnsi="EB Garamond"/>
                      <w:sz w:val="24"/>
                      <w:szCs w:val="24"/>
                    </w:rPr>
                    <w:t xml:space="preserve"> and their habitats and use observations as evidence that adaptations help the</w:t>
                  </w:r>
                  <w:r w:rsidR="00850FBE" w:rsidRPr="00986A31">
                    <w:rPr>
                      <w:rFonts w:ascii="EB Garamond" w:hAnsi="EB Garamond"/>
                      <w:sz w:val="24"/>
                      <w:szCs w:val="24"/>
                    </w:rPr>
                    <w:t>se</w:t>
                  </w:r>
                  <w:r w:rsidRPr="00986A31">
                    <w:rPr>
                      <w:rFonts w:ascii="EB Garamond" w:hAnsi="EB Garamond"/>
                      <w:sz w:val="24"/>
                      <w:szCs w:val="24"/>
                    </w:rPr>
                    <w:t xml:space="preserve"> </w:t>
                  </w:r>
                  <w:r w:rsidR="00850FBE" w:rsidRPr="00986A31">
                    <w:rPr>
                      <w:rFonts w:ascii="EB Garamond" w:hAnsi="EB Garamond"/>
                      <w:sz w:val="24"/>
                      <w:szCs w:val="24"/>
                    </w:rPr>
                    <w:t>organisms</w:t>
                  </w:r>
                  <w:r w:rsidRPr="00986A31">
                    <w:rPr>
                      <w:rFonts w:ascii="EB Garamond" w:hAnsi="EB Garamond"/>
                      <w:sz w:val="24"/>
                      <w:szCs w:val="24"/>
                    </w:rPr>
                    <w:t xml:space="preserve"> survive.</w:t>
                  </w:r>
                </w:p>
                <w:p w14:paraId="1C75AA2B" w14:textId="77777777" w:rsidR="00901E9C" w:rsidRPr="00986A31" w:rsidRDefault="00901E9C">
                  <w:pPr>
                    <w:widowControl w:val="0"/>
                    <w:spacing w:line="240" w:lineRule="auto"/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</w:pPr>
                </w:p>
              </w:tc>
              <w:tc>
                <w:tcPr>
                  <w:tcW w:w="2813" w:type="dxa"/>
                  <w:shd w:val="clear" w:color="auto" w:fill="F9CB9C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90E05D1" w14:textId="77777777" w:rsidR="00F705F7" w:rsidRPr="00986A31" w:rsidRDefault="00C658F2" w:rsidP="00F705F7">
                  <w:pPr>
                    <w:rPr>
                      <w:rFonts w:ascii="EB Garamond" w:hAnsi="EB Garamond"/>
                      <w:b/>
                      <w:sz w:val="24"/>
                      <w:szCs w:val="24"/>
                    </w:rPr>
                  </w:pPr>
                  <w:r w:rsidRPr="00986A31">
                    <w:rPr>
                      <w:rFonts w:ascii="EB Garamond" w:hAnsi="EB Garamond"/>
                      <w:b/>
                      <w:sz w:val="24"/>
                      <w:szCs w:val="24"/>
                    </w:rPr>
                    <w:t>LS4.C: Adaptation</w:t>
                  </w:r>
                  <w:r w:rsidR="00F705F7" w:rsidRPr="00986A31">
                    <w:rPr>
                      <w:rFonts w:ascii="EB Garamond" w:hAnsi="EB Garamond"/>
                      <w:b/>
                      <w:sz w:val="24"/>
                      <w:szCs w:val="24"/>
                    </w:rPr>
                    <w:t>s</w:t>
                  </w:r>
                  <w:r w:rsidRPr="00986A31">
                    <w:rPr>
                      <w:rFonts w:ascii="EB Garamond" w:hAnsi="EB Garamond"/>
                      <w:b/>
                      <w:sz w:val="24"/>
                      <w:szCs w:val="24"/>
                    </w:rPr>
                    <w:t xml:space="preserve"> </w:t>
                  </w:r>
                </w:p>
                <w:p w14:paraId="5A0206BB" w14:textId="77777777" w:rsidR="00901E9C" w:rsidRPr="00986A31" w:rsidRDefault="00901E9C" w:rsidP="00982063">
                  <w:pPr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</w:pPr>
                </w:p>
              </w:tc>
              <w:tc>
                <w:tcPr>
                  <w:tcW w:w="2813" w:type="dxa"/>
                  <w:shd w:val="clear" w:color="auto" w:fill="B6D7A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AC90BAD" w14:textId="77777777" w:rsidR="00C658F2" w:rsidRPr="00986A31" w:rsidRDefault="00C658F2">
                  <w:pPr>
                    <w:widowControl w:val="0"/>
                    <w:spacing w:line="240" w:lineRule="auto"/>
                    <w:rPr>
                      <w:rFonts w:ascii="EB Garamond" w:hAnsi="EB Garamond"/>
                      <w:b/>
                      <w:sz w:val="24"/>
                      <w:szCs w:val="24"/>
                    </w:rPr>
                  </w:pPr>
                  <w:r w:rsidRPr="00986A31">
                    <w:rPr>
                      <w:rFonts w:ascii="EB Garamond" w:hAnsi="EB Garamond"/>
                      <w:b/>
                      <w:sz w:val="24"/>
                      <w:szCs w:val="24"/>
                    </w:rPr>
                    <w:t>Cause and Effect</w:t>
                  </w:r>
                </w:p>
                <w:p w14:paraId="2DD1BA39" w14:textId="77777777" w:rsidR="00901E9C" w:rsidRPr="00986A31" w:rsidRDefault="00901E9C">
                  <w:pPr>
                    <w:widowControl w:val="0"/>
                    <w:spacing w:line="240" w:lineRule="auto"/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</w:pPr>
                </w:p>
              </w:tc>
            </w:tr>
          </w:tbl>
          <w:p w14:paraId="34B66ACA" w14:textId="77777777" w:rsidR="00901E9C" w:rsidRDefault="00901E9C">
            <w:pPr>
              <w:rPr>
                <w:rFonts w:ascii="EB Garamond" w:eastAsia="EB Garamond" w:hAnsi="EB Garamond" w:cs="EB Garamond"/>
                <w:sz w:val="24"/>
                <w:szCs w:val="24"/>
              </w:rPr>
            </w:pPr>
          </w:p>
          <w:p w14:paraId="552BA903" w14:textId="77777777" w:rsidR="00901E9C" w:rsidRDefault="00D578ED">
            <w:pPr>
              <w:rPr>
                <w:rFonts w:ascii="EB Garamond" w:eastAsia="EB Garamond" w:hAnsi="EB Garamond" w:cs="EB Garamond"/>
                <w:i/>
                <w:sz w:val="24"/>
                <w:szCs w:val="24"/>
              </w:rPr>
            </w:pPr>
            <w:r>
              <w:rPr>
                <w:rFonts w:ascii="EB Garamond" w:eastAsia="EB Garamond" w:hAnsi="EB Garamond" w:cs="EB Garamond"/>
                <w:i/>
                <w:sz w:val="24"/>
                <w:szCs w:val="24"/>
              </w:rPr>
              <w:t>Other Standards</w:t>
            </w:r>
          </w:p>
        </w:tc>
      </w:tr>
      <w:tr w:rsidR="00901E9C" w14:paraId="386F411F" w14:textId="77777777">
        <w:trPr>
          <w:trHeight w:val="960"/>
        </w:trPr>
        <w:tc>
          <w:tcPr>
            <w:tcW w:w="936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F3C42" w14:textId="77777777" w:rsidR="00901E9C" w:rsidRPr="00986A31" w:rsidRDefault="00D578ED">
            <w:pPr>
              <w:rPr>
                <w:rFonts w:ascii="EB Garamond" w:eastAsia="EB Garamond" w:hAnsi="EB Garamond" w:cs="EB Garamond"/>
                <w:i/>
                <w:sz w:val="24"/>
                <w:szCs w:val="24"/>
              </w:rPr>
            </w:pPr>
            <w:r w:rsidRPr="00986A31">
              <w:rPr>
                <w:rFonts w:ascii="EB Garamond" w:eastAsia="EB Garamond" w:hAnsi="EB Garamond" w:cs="EB Garamond"/>
                <w:i/>
                <w:sz w:val="24"/>
                <w:szCs w:val="24"/>
              </w:rPr>
              <w:lastRenderedPageBreak/>
              <w:t>Learning Objectives</w:t>
            </w:r>
          </w:p>
          <w:p w14:paraId="7AF77ECC" w14:textId="77777777" w:rsidR="003B6EC5" w:rsidRPr="00986A31" w:rsidRDefault="00D578ED" w:rsidP="00C66C38">
            <w:pPr>
              <w:spacing w:line="240" w:lineRule="auto"/>
              <w:rPr>
                <w:rFonts w:ascii="EB Garamond" w:eastAsia="Garamond" w:hAnsi="EB Garamond" w:cs="Garamond"/>
                <w:sz w:val="24"/>
                <w:szCs w:val="24"/>
              </w:rPr>
            </w:pPr>
            <w:r w:rsidRPr="00986A31">
              <w:rPr>
                <w:rFonts w:ascii="EB Garamond" w:eastAsia="EB Garamond" w:hAnsi="EB Garamond" w:cs="EB Garamond"/>
                <w:sz w:val="24"/>
                <w:szCs w:val="24"/>
              </w:rPr>
              <w:t>Students will...</w:t>
            </w:r>
            <w:r w:rsidR="003B6EC5" w:rsidRPr="00986A31">
              <w:rPr>
                <w:rFonts w:ascii="EB Garamond" w:eastAsia="Garamond" w:hAnsi="EB Garamond" w:cs="Garamond"/>
                <w:i/>
                <w:sz w:val="24"/>
                <w:szCs w:val="24"/>
              </w:rPr>
              <w:t xml:space="preserve"> </w:t>
            </w:r>
            <w:r w:rsidR="003B6EC5" w:rsidRPr="00986A31">
              <w:rPr>
                <w:rFonts w:ascii="EB Garamond" w:eastAsia="Garamond" w:hAnsi="EB Garamond" w:cs="Garamond"/>
                <w:sz w:val="24"/>
                <w:szCs w:val="24"/>
              </w:rPr>
              <w:t xml:space="preserve">identify </w:t>
            </w:r>
            <w:r w:rsidR="00C658F2" w:rsidRPr="00986A31">
              <w:rPr>
                <w:rFonts w:ascii="EB Garamond" w:eastAsia="Garamond" w:hAnsi="EB Garamond" w:cs="Garamond"/>
                <w:sz w:val="24"/>
                <w:szCs w:val="24"/>
              </w:rPr>
              <w:t>macroinvertebrate</w:t>
            </w:r>
            <w:r w:rsidR="003B6EC5" w:rsidRPr="00986A31">
              <w:rPr>
                <w:rFonts w:ascii="EB Garamond" w:eastAsia="Garamond" w:hAnsi="EB Garamond" w:cs="Garamond"/>
                <w:sz w:val="24"/>
                <w:szCs w:val="24"/>
              </w:rPr>
              <w:t xml:space="preserve"> adaptations and describe how these adaptations allow them to </w:t>
            </w:r>
            <w:r w:rsidR="00F705F7" w:rsidRPr="00986A31">
              <w:rPr>
                <w:rFonts w:ascii="EB Garamond" w:eastAsia="Garamond" w:hAnsi="EB Garamond" w:cs="Garamond"/>
                <w:sz w:val="24"/>
                <w:szCs w:val="24"/>
              </w:rPr>
              <w:t>survive in their environment</w:t>
            </w:r>
            <w:r w:rsidR="003B6EC5" w:rsidRPr="00986A31">
              <w:rPr>
                <w:rFonts w:ascii="EB Garamond" w:eastAsia="Garamond" w:hAnsi="EB Garamond" w:cs="Garamond"/>
                <w:sz w:val="24"/>
                <w:szCs w:val="24"/>
              </w:rPr>
              <w:t>.</w:t>
            </w:r>
          </w:p>
          <w:p w14:paraId="03C85B9D" w14:textId="77777777" w:rsidR="00901E9C" w:rsidRPr="00986A31" w:rsidRDefault="00901E9C">
            <w:pPr>
              <w:rPr>
                <w:rFonts w:ascii="EB Garamond" w:eastAsia="EB Garamond" w:hAnsi="EB Garamond" w:cs="EB Garamond"/>
                <w:sz w:val="24"/>
                <w:szCs w:val="24"/>
              </w:rPr>
            </w:pPr>
          </w:p>
        </w:tc>
      </w:tr>
      <w:tr w:rsidR="00901E9C" w14:paraId="4D44CE52" w14:textId="77777777">
        <w:trPr>
          <w:trHeight w:val="1260"/>
        </w:trPr>
        <w:tc>
          <w:tcPr>
            <w:tcW w:w="936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206C0" w14:textId="77777777" w:rsidR="00901E9C" w:rsidRPr="00986A31" w:rsidRDefault="00D578ED">
            <w:pPr>
              <w:rPr>
                <w:rFonts w:ascii="EB Garamond" w:eastAsia="EB Garamond" w:hAnsi="EB Garamond" w:cs="EB Garamond"/>
                <w:sz w:val="24"/>
                <w:szCs w:val="24"/>
              </w:rPr>
            </w:pPr>
            <w:r w:rsidRPr="00986A31">
              <w:rPr>
                <w:rFonts w:ascii="EB Garamond" w:eastAsia="EB Garamond" w:hAnsi="EB Garamond" w:cs="EB Garamond"/>
                <w:i/>
                <w:sz w:val="24"/>
                <w:szCs w:val="24"/>
              </w:rPr>
              <w:t>Preparation:</w:t>
            </w:r>
          </w:p>
          <w:p w14:paraId="7769A7F9" w14:textId="77777777" w:rsidR="00850FBE" w:rsidRPr="00E51AE1" w:rsidRDefault="00850FBE" w:rsidP="00E51AE1">
            <w:pPr>
              <w:pStyle w:val="ListParagraph"/>
              <w:numPr>
                <w:ilvl w:val="0"/>
                <w:numId w:val="2"/>
              </w:numPr>
              <w:rPr>
                <w:rFonts w:ascii="EB Garamond" w:eastAsia="EB Garamond" w:hAnsi="EB Garamond" w:cs="EB Garamond"/>
                <w:sz w:val="24"/>
                <w:szCs w:val="24"/>
              </w:rPr>
            </w:pPr>
            <w:r w:rsidRPr="00E51AE1">
              <w:rPr>
                <w:rFonts w:ascii="EB Garamond" w:eastAsia="EB Garamond" w:hAnsi="EB Garamond" w:cs="EB Garamond"/>
                <w:sz w:val="24"/>
                <w:szCs w:val="24"/>
              </w:rPr>
              <w:t>Create cards: Students should be prepared to p</w:t>
            </w:r>
            <w:r w:rsidR="00A87BD2" w:rsidRPr="00E51AE1">
              <w:rPr>
                <w:rFonts w:ascii="EB Garamond" w:eastAsia="EB Garamond" w:hAnsi="EB Garamond" w:cs="EB Garamond"/>
                <w:sz w:val="24"/>
                <w:szCs w:val="24"/>
              </w:rPr>
              <w:t xml:space="preserve">rint the </w:t>
            </w:r>
            <w:r w:rsidR="00367B65">
              <w:rPr>
                <w:rFonts w:ascii="EB Garamond" w:eastAsia="EB Garamond" w:hAnsi="EB Garamond" w:cs="EB Garamond"/>
                <w:sz w:val="24"/>
                <w:szCs w:val="24"/>
              </w:rPr>
              <w:t xml:space="preserve">macroinvertebrate </w:t>
            </w:r>
            <w:r w:rsidR="00A87BD2" w:rsidRPr="00E51AE1">
              <w:rPr>
                <w:rFonts w:ascii="EB Garamond" w:eastAsia="EB Garamond" w:hAnsi="EB Garamond" w:cs="EB Garamond"/>
                <w:sz w:val="24"/>
                <w:szCs w:val="24"/>
              </w:rPr>
              <w:t xml:space="preserve">body part cards </w:t>
            </w:r>
            <w:r w:rsidRPr="00E51AE1">
              <w:rPr>
                <w:rFonts w:ascii="EB Garamond" w:eastAsia="EB Garamond" w:hAnsi="EB Garamond" w:cs="EB Garamond"/>
                <w:sz w:val="24"/>
                <w:szCs w:val="24"/>
              </w:rPr>
              <w:t>and gather scissors and tape/</w:t>
            </w:r>
            <w:r w:rsidR="00A87BD2" w:rsidRPr="00E51AE1">
              <w:rPr>
                <w:rFonts w:ascii="EB Garamond" w:eastAsia="EB Garamond" w:hAnsi="EB Garamond" w:cs="EB Garamond"/>
                <w:sz w:val="24"/>
                <w:szCs w:val="24"/>
              </w:rPr>
              <w:t xml:space="preserve">glue. If a printer is </w:t>
            </w:r>
            <w:r w:rsidRPr="00E51AE1">
              <w:rPr>
                <w:rFonts w:ascii="EB Garamond" w:eastAsia="EB Garamond" w:hAnsi="EB Garamond" w:cs="EB Garamond"/>
                <w:sz w:val="24"/>
                <w:szCs w:val="24"/>
              </w:rPr>
              <w:t>not available, students can use pencil and paper to design their macroinvertebrate</w:t>
            </w:r>
            <w:r w:rsidR="00A87BD2" w:rsidRPr="00E51AE1">
              <w:rPr>
                <w:rFonts w:ascii="EB Garamond" w:eastAsia="EB Garamond" w:hAnsi="EB Garamond" w:cs="EB Garamond"/>
                <w:sz w:val="24"/>
                <w:szCs w:val="24"/>
              </w:rPr>
              <w:t>.</w:t>
            </w:r>
            <w:r w:rsidR="00C658F2" w:rsidRPr="00E51AE1">
              <w:rPr>
                <w:rFonts w:ascii="EB Garamond" w:eastAsia="EB Garamond" w:hAnsi="EB Garamond" w:cs="EB Garamond"/>
                <w:sz w:val="24"/>
                <w:szCs w:val="24"/>
              </w:rPr>
              <w:t xml:space="preserve"> </w:t>
            </w:r>
          </w:p>
          <w:p w14:paraId="2B5DEC73" w14:textId="77777777" w:rsidR="00901E9C" w:rsidRPr="00E51AE1" w:rsidRDefault="00850FBE" w:rsidP="00E51AE1">
            <w:pPr>
              <w:pStyle w:val="ListParagraph"/>
              <w:numPr>
                <w:ilvl w:val="0"/>
                <w:numId w:val="2"/>
              </w:numPr>
              <w:rPr>
                <w:rFonts w:ascii="EB Garamond" w:eastAsia="EB Garamond" w:hAnsi="EB Garamond" w:cs="EB Garamond"/>
                <w:sz w:val="24"/>
                <w:szCs w:val="24"/>
              </w:rPr>
            </w:pPr>
            <w:r w:rsidRPr="00E51AE1">
              <w:rPr>
                <w:rFonts w:ascii="EB Garamond" w:eastAsia="EB Garamond" w:hAnsi="EB Garamond" w:cs="EB Garamond"/>
                <w:sz w:val="24"/>
                <w:szCs w:val="24"/>
              </w:rPr>
              <w:t>Prior to this lesson,</w:t>
            </w:r>
            <w:r w:rsidR="00C658F2" w:rsidRPr="00E51AE1">
              <w:rPr>
                <w:rFonts w:ascii="EB Garamond" w:hAnsi="EB Garamond"/>
                <w:sz w:val="24"/>
                <w:szCs w:val="24"/>
              </w:rPr>
              <w:t xml:space="preserve"> students </w:t>
            </w:r>
            <w:r w:rsidRPr="00E51AE1">
              <w:rPr>
                <w:rFonts w:ascii="EB Garamond" w:hAnsi="EB Garamond"/>
                <w:sz w:val="24"/>
                <w:szCs w:val="24"/>
              </w:rPr>
              <w:t>should</w:t>
            </w:r>
            <w:r w:rsidR="00C658F2" w:rsidRPr="00E51AE1">
              <w:rPr>
                <w:rFonts w:ascii="EB Garamond" w:hAnsi="EB Garamond"/>
                <w:sz w:val="24"/>
                <w:szCs w:val="24"/>
              </w:rPr>
              <w:t xml:space="preserve"> have </w:t>
            </w:r>
            <w:r w:rsidRPr="00E51AE1">
              <w:rPr>
                <w:rFonts w:ascii="EB Garamond" w:hAnsi="EB Garamond"/>
                <w:sz w:val="24"/>
                <w:szCs w:val="24"/>
              </w:rPr>
              <w:t>some</w:t>
            </w:r>
            <w:r w:rsidR="00C658F2" w:rsidRPr="00E51AE1">
              <w:rPr>
                <w:rFonts w:ascii="EB Garamond" w:hAnsi="EB Garamond"/>
                <w:sz w:val="24"/>
                <w:szCs w:val="24"/>
              </w:rPr>
              <w:t xml:space="preserve"> understanding</w:t>
            </w:r>
            <w:r w:rsidRPr="00E51AE1">
              <w:rPr>
                <w:rFonts w:ascii="EB Garamond" w:hAnsi="EB Garamond"/>
                <w:sz w:val="24"/>
                <w:szCs w:val="24"/>
              </w:rPr>
              <w:t xml:space="preserve"> of</w:t>
            </w:r>
            <w:r w:rsidR="00993400">
              <w:rPr>
                <w:rFonts w:ascii="EB Garamond" w:hAnsi="EB Garamond"/>
                <w:sz w:val="24"/>
                <w:szCs w:val="24"/>
              </w:rPr>
              <w:t xml:space="preserve"> the following</w:t>
            </w:r>
            <w:r w:rsidRPr="00E51AE1">
              <w:rPr>
                <w:rFonts w:ascii="EB Garamond" w:hAnsi="EB Garamond"/>
                <w:sz w:val="24"/>
                <w:szCs w:val="24"/>
              </w:rPr>
              <w:t>:</w:t>
            </w:r>
            <w:r w:rsidR="00C658F2" w:rsidRPr="00E51AE1">
              <w:rPr>
                <w:rFonts w:ascii="EB Garamond" w:hAnsi="EB Garamond"/>
                <w:sz w:val="24"/>
                <w:szCs w:val="24"/>
              </w:rPr>
              <w:t xml:space="preserve"> habitat</w:t>
            </w:r>
            <w:r w:rsidRPr="00E51AE1">
              <w:rPr>
                <w:rFonts w:ascii="EB Garamond" w:hAnsi="EB Garamond"/>
                <w:sz w:val="24"/>
                <w:szCs w:val="24"/>
              </w:rPr>
              <w:t>s</w:t>
            </w:r>
            <w:r w:rsidR="00C658F2" w:rsidRPr="00E51AE1">
              <w:rPr>
                <w:rFonts w:ascii="EB Garamond" w:hAnsi="EB Garamond"/>
                <w:sz w:val="24"/>
                <w:szCs w:val="24"/>
              </w:rPr>
              <w:t xml:space="preserve"> (the environment where an animal lives, eats and reproduces), </w:t>
            </w:r>
            <w:r w:rsidRPr="00E51AE1">
              <w:rPr>
                <w:rFonts w:ascii="EB Garamond" w:hAnsi="EB Garamond"/>
                <w:sz w:val="24"/>
                <w:szCs w:val="24"/>
              </w:rPr>
              <w:t xml:space="preserve">the difference between physical and behavioral adaptations, and </w:t>
            </w:r>
            <w:r w:rsidR="00C658F2" w:rsidRPr="00E51AE1">
              <w:rPr>
                <w:rFonts w:ascii="EB Garamond" w:hAnsi="EB Garamond"/>
                <w:sz w:val="24"/>
                <w:szCs w:val="24"/>
              </w:rPr>
              <w:t>predator/prey relationships.</w:t>
            </w:r>
          </w:p>
        </w:tc>
      </w:tr>
      <w:tr w:rsidR="00901E9C" w14:paraId="623F1770" w14:textId="77777777">
        <w:trPr>
          <w:trHeight w:val="1980"/>
        </w:trPr>
        <w:tc>
          <w:tcPr>
            <w:tcW w:w="936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BF1C2" w14:textId="77777777" w:rsidR="00901E9C" w:rsidRPr="00986A31" w:rsidRDefault="00D578ED">
            <w:pPr>
              <w:rPr>
                <w:rFonts w:ascii="EB Garamond" w:eastAsia="EB Garamond" w:hAnsi="EB Garamond" w:cs="EB Garamond"/>
                <w:i/>
                <w:sz w:val="24"/>
                <w:szCs w:val="24"/>
              </w:rPr>
            </w:pPr>
            <w:r w:rsidRPr="00986A31">
              <w:rPr>
                <w:rFonts w:ascii="EB Garamond" w:eastAsia="EB Garamond" w:hAnsi="EB Garamond" w:cs="EB Garamond"/>
                <w:i/>
                <w:sz w:val="24"/>
                <w:szCs w:val="24"/>
              </w:rPr>
              <w:t>Background Information:</w:t>
            </w:r>
          </w:p>
          <w:p w14:paraId="566694BD" w14:textId="77777777" w:rsidR="00850FBE" w:rsidRPr="00E51AE1" w:rsidRDefault="00850FBE" w:rsidP="00E51AE1">
            <w:pPr>
              <w:pStyle w:val="ListParagraph"/>
              <w:numPr>
                <w:ilvl w:val="0"/>
                <w:numId w:val="3"/>
              </w:numPr>
              <w:rPr>
                <w:rFonts w:ascii="EB Garamond" w:hAnsi="EB Garamond"/>
                <w:sz w:val="24"/>
                <w:szCs w:val="24"/>
                <w:shd w:val="clear" w:color="auto" w:fill="FFFFFF"/>
              </w:rPr>
            </w:pPr>
            <w:r w:rsidRPr="00E51AE1">
              <w:rPr>
                <w:rFonts w:ascii="EB Garamond" w:eastAsia="EB Garamond" w:hAnsi="EB Garamond" w:cs="EB Garamond"/>
                <w:sz w:val="24"/>
                <w:szCs w:val="24"/>
              </w:rPr>
              <w:t xml:space="preserve">Benthic macroinvertebrates are organisms that </w:t>
            </w:r>
            <w:r w:rsidRPr="00E51AE1">
              <w:rPr>
                <w:rFonts w:ascii="EB Garamond" w:hAnsi="EB Garamond"/>
                <w:sz w:val="24"/>
                <w:szCs w:val="24"/>
                <w:shd w:val="clear" w:color="auto" w:fill="FFFFFF"/>
              </w:rPr>
              <w:t>live</w:t>
            </w:r>
            <w:r w:rsidR="00993400">
              <w:rPr>
                <w:rFonts w:ascii="EB Garamond" w:hAnsi="EB Garamond"/>
                <w:sz w:val="24"/>
                <w:szCs w:val="24"/>
                <w:shd w:val="clear" w:color="auto" w:fill="FFFFFF"/>
              </w:rPr>
              <w:t xml:space="preserve"> among stones, </w:t>
            </w:r>
            <w:r w:rsidRPr="00E51AE1">
              <w:rPr>
                <w:rFonts w:ascii="EB Garamond" w:hAnsi="EB Garamond"/>
                <w:sz w:val="24"/>
                <w:szCs w:val="24"/>
                <w:shd w:val="clear" w:color="auto" w:fill="FFFFFF"/>
              </w:rPr>
              <w:t>sediments and aquatic plants on the bottom of streams, rivers and lakes.</w:t>
            </w:r>
            <w:r w:rsidR="00A87BD2" w:rsidRPr="00E51AE1">
              <w:rPr>
                <w:rFonts w:ascii="EB Garamond" w:eastAsia="EB Garamond" w:hAnsi="EB Garamond" w:cs="EB Garamond"/>
                <w:sz w:val="24"/>
                <w:szCs w:val="24"/>
              </w:rPr>
              <w:t xml:space="preserve"> </w:t>
            </w:r>
            <w:r w:rsidRPr="00E51AE1">
              <w:rPr>
                <w:rFonts w:ascii="EB Garamond" w:eastAsia="EB Garamond" w:hAnsi="EB Garamond" w:cs="EB Garamond"/>
                <w:sz w:val="24"/>
                <w:szCs w:val="24"/>
              </w:rPr>
              <w:t>M</w:t>
            </w:r>
            <w:r w:rsidR="00A87BD2" w:rsidRPr="00E51AE1">
              <w:rPr>
                <w:rFonts w:ascii="EB Garamond" w:eastAsia="EB Garamond" w:hAnsi="EB Garamond" w:cs="EB Garamond"/>
                <w:sz w:val="24"/>
                <w:szCs w:val="24"/>
              </w:rPr>
              <w:t xml:space="preserve">any are </w:t>
            </w:r>
            <w:r w:rsidRPr="00E51AE1">
              <w:rPr>
                <w:rFonts w:ascii="EB Garamond" w:eastAsia="EB Garamond" w:hAnsi="EB Garamond" w:cs="EB Garamond"/>
                <w:sz w:val="24"/>
                <w:szCs w:val="24"/>
              </w:rPr>
              <w:t xml:space="preserve">the </w:t>
            </w:r>
            <w:r w:rsidR="00A87BD2" w:rsidRPr="00E51AE1">
              <w:rPr>
                <w:rFonts w:ascii="EB Garamond" w:eastAsia="EB Garamond" w:hAnsi="EB Garamond" w:cs="EB Garamond"/>
                <w:sz w:val="24"/>
                <w:szCs w:val="24"/>
              </w:rPr>
              <w:t xml:space="preserve">juvenile forms of insects. </w:t>
            </w:r>
            <w:r w:rsidR="00C658F2" w:rsidRPr="00D20146">
              <w:rPr>
                <w:rFonts w:ascii="EB Garamond" w:hAnsi="EB Garamond"/>
                <w:bCs/>
                <w:sz w:val="24"/>
                <w:szCs w:val="24"/>
                <w:shd w:val="clear" w:color="auto" w:fill="FFFFFF"/>
              </w:rPr>
              <w:t>Macroinvertebrates</w:t>
            </w:r>
            <w:r w:rsidR="00C658F2" w:rsidRPr="00D20146">
              <w:rPr>
                <w:rFonts w:ascii="EB Garamond" w:hAnsi="EB Garamond"/>
                <w:sz w:val="24"/>
                <w:szCs w:val="24"/>
                <w:shd w:val="clear" w:color="auto" w:fill="FFFFFF"/>
              </w:rPr>
              <w:t> have physical </w:t>
            </w:r>
            <w:r w:rsidR="00C658F2" w:rsidRPr="00D20146">
              <w:rPr>
                <w:rFonts w:ascii="EB Garamond" w:hAnsi="EB Garamond"/>
                <w:bCs/>
                <w:sz w:val="24"/>
                <w:szCs w:val="24"/>
                <w:shd w:val="clear" w:color="auto" w:fill="FFFFFF"/>
              </w:rPr>
              <w:t>adaptations</w:t>
            </w:r>
            <w:r w:rsidR="00C658F2" w:rsidRPr="00E51AE1">
              <w:rPr>
                <w:rFonts w:ascii="EB Garamond" w:hAnsi="EB Garamond"/>
                <w:sz w:val="24"/>
                <w:szCs w:val="24"/>
                <w:shd w:val="clear" w:color="auto" w:fill="FFFFFF"/>
              </w:rPr>
              <w:t> suited to living in specific aquatic environments. </w:t>
            </w:r>
          </w:p>
          <w:p w14:paraId="3864FAC4" w14:textId="77777777" w:rsidR="00901E9C" w:rsidRPr="00E51AE1" w:rsidRDefault="00850FBE" w:rsidP="00E51AE1">
            <w:pPr>
              <w:pStyle w:val="ListParagraph"/>
              <w:numPr>
                <w:ilvl w:val="0"/>
                <w:numId w:val="3"/>
              </w:numPr>
              <w:rPr>
                <w:rFonts w:ascii="EB Garamond" w:hAnsi="EB Garamond"/>
                <w:sz w:val="24"/>
                <w:szCs w:val="24"/>
              </w:rPr>
            </w:pPr>
            <w:r w:rsidRPr="00E51AE1">
              <w:rPr>
                <w:rFonts w:ascii="EB Garamond" w:hAnsi="EB Garamond"/>
                <w:sz w:val="24"/>
                <w:szCs w:val="24"/>
                <w:shd w:val="clear" w:color="auto" w:fill="FFFFFF"/>
              </w:rPr>
              <w:t>Macroinvertebrate adaptations</w:t>
            </w:r>
            <w:r w:rsidR="00C658F2" w:rsidRPr="00E51AE1">
              <w:rPr>
                <w:rFonts w:ascii="EB Garamond" w:hAnsi="EB Garamond"/>
                <w:sz w:val="24"/>
                <w:szCs w:val="24"/>
              </w:rPr>
              <w:t xml:space="preserve"> </w:t>
            </w:r>
            <w:r w:rsidRPr="00E51AE1">
              <w:rPr>
                <w:rFonts w:ascii="EB Garamond" w:hAnsi="EB Garamond"/>
                <w:sz w:val="24"/>
                <w:szCs w:val="24"/>
              </w:rPr>
              <w:t xml:space="preserve">evolve gradually over several generations. Adaptations </w:t>
            </w:r>
            <w:r w:rsidR="00C658F2" w:rsidRPr="00E51AE1">
              <w:rPr>
                <w:rFonts w:ascii="EB Garamond" w:hAnsi="EB Garamond"/>
                <w:sz w:val="24"/>
                <w:szCs w:val="24"/>
              </w:rPr>
              <w:t xml:space="preserve">do not change simply because an individual is moved to a different environment. Instead, as the animal’s environment changes, those individuals with favorable characteristics are </w:t>
            </w:r>
            <w:r w:rsidRPr="00E51AE1">
              <w:rPr>
                <w:rFonts w:ascii="EB Garamond" w:hAnsi="EB Garamond"/>
                <w:sz w:val="24"/>
                <w:szCs w:val="24"/>
              </w:rPr>
              <w:t>more likely to</w:t>
            </w:r>
            <w:r w:rsidR="00C658F2" w:rsidRPr="00E51AE1">
              <w:rPr>
                <w:rFonts w:ascii="EB Garamond" w:hAnsi="EB Garamond"/>
                <w:sz w:val="24"/>
                <w:szCs w:val="24"/>
              </w:rPr>
              <w:t xml:space="preserve"> survive and reproduce</w:t>
            </w:r>
            <w:r w:rsidRPr="00E51AE1">
              <w:rPr>
                <w:rFonts w:ascii="EB Garamond" w:hAnsi="EB Garamond"/>
                <w:sz w:val="24"/>
                <w:szCs w:val="24"/>
              </w:rPr>
              <w:t xml:space="preserve"> which results in</w:t>
            </w:r>
            <w:r w:rsidR="00C658F2" w:rsidRPr="00E51AE1">
              <w:rPr>
                <w:rFonts w:ascii="EB Garamond" w:hAnsi="EB Garamond"/>
                <w:sz w:val="24"/>
                <w:szCs w:val="24"/>
              </w:rPr>
              <w:t xml:space="preserve"> more animals with those favorable adaptations. </w:t>
            </w:r>
          </w:p>
          <w:p w14:paraId="14F4FE75" w14:textId="77777777" w:rsidR="00850FBE" w:rsidRPr="00986A31" w:rsidRDefault="00850FBE">
            <w:pPr>
              <w:rPr>
                <w:rFonts w:ascii="EB Garamond" w:eastAsia="EB Garamond" w:hAnsi="EB Garamond" w:cs="EB Garamond"/>
                <w:color w:val="151515"/>
                <w:sz w:val="24"/>
                <w:szCs w:val="24"/>
              </w:rPr>
            </w:pPr>
          </w:p>
          <w:p w14:paraId="15D28C66" w14:textId="77777777" w:rsidR="00901E9C" w:rsidRPr="00986A31" w:rsidRDefault="00D578ED">
            <w:pPr>
              <w:rPr>
                <w:rFonts w:ascii="EB Garamond" w:eastAsia="EB Garamond" w:hAnsi="EB Garamond" w:cs="EB Garamond"/>
                <w:color w:val="151515"/>
                <w:sz w:val="24"/>
                <w:szCs w:val="24"/>
              </w:rPr>
            </w:pPr>
            <w:r w:rsidRPr="00986A31">
              <w:rPr>
                <w:rFonts w:ascii="EB Garamond" w:eastAsia="EB Garamond" w:hAnsi="EB Garamond" w:cs="EB Garamond"/>
                <w:i/>
                <w:color w:val="151515"/>
                <w:sz w:val="24"/>
                <w:szCs w:val="24"/>
              </w:rPr>
              <w:t>Vocabulary:</w:t>
            </w:r>
          </w:p>
          <w:tbl>
            <w:tblPr>
              <w:tblStyle w:val="a2"/>
              <w:tblW w:w="912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1605"/>
              <w:gridCol w:w="7515"/>
            </w:tblGrid>
            <w:tr w:rsidR="00C66C38" w:rsidRPr="00C66C38" w14:paraId="692669AF" w14:textId="77777777" w:rsidTr="00E51AE1">
              <w:tc>
                <w:tcPr>
                  <w:tcW w:w="160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960D9E1" w14:textId="77777777" w:rsidR="00901E9C" w:rsidRPr="00C66C38" w:rsidRDefault="00D578ED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EB Garamond" w:eastAsia="EB Garamond" w:hAnsi="EB Garamond" w:cs="EB Garamond"/>
                      <w:b/>
                      <w:sz w:val="24"/>
                      <w:szCs w:val="24"/>
                    </w:rPr>
                  </w:pPr>
                  <w:r w:rsidRPr="00C66C38">
                    <w:rPr>
                      <w:rFonts w:ascii="EB Garamond" w:eastAsia="EB Garamond" w:hAnsi="EB Garamond" w:cs="EB Garamond"/>
                      <w:b/>
                      <w:sz w:val="24"/>
                      <w:szCs w:val="24"/>
                    </w:rPr>
                    <w:t>Term</w:t>
                  </w:r>
                </w:p>
              </w:tc>
              <w:tc>
                <w:tcPr>
                  <w:tcW w:w="751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39368C1" w14:textId="77777777" w:rsidR="00901E9C" w:rsidRPr="00C66C38" w:rsidRDefault="00D578ED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EB Garamond" w:eastAsia="EB Garamond" w:hAnsi="EB Garamond" w:cs="EB Garamond"/>
                      <w:b/>
                      <w:sz w:val="24"/>
                      <w:szCs w:val="24"/>
                    </w:rPr>
                  </w:pPr>
                  <w:r w:rsidRPr="00C66C38">
                    <w:rPr>
                      <w:rFonts w:ascii="EB Garamond" w:eastAsia="EB Garamond" w:hAnsi="EB Garamond" w:cs="EB Garamond"/>
                      <w:b/>
                      <w:sz w:val="24"/>
                      <w:szCs w:val="24"/>
                    </w:rPr>
                    <w:t>Definition</w:t>
                  </w:r>
                </w:p>
              </w:tc>
            </w:tr>
            <w:tr w:rsidR="001D130C" w:rsidRPr="00C66C38" w14:paraId="36A8FF3B" w14:textId="77777777" w:rsidTr="00E51AE1">
              <w:tc>
                <w:tcPr>
                  <w:tcW w:w="160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1B159E9" w14:textId="77777777" w:rsidR="001D130C" w:rsidRPr="001D130C" w:rsidRDefault="001D130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EB Garamond" w:eastAsia="EB Garamond" w:hAnsi="EB Garamond" w:cs="EB Garamond"/>
                      <w:b/>
                      <w:sz w:val="24"/>
                      <w:szCs w:val="24"/>
                    </w:rPr>
                  </w:pPr>
                  <w:r w:rsidRPr="001D130C">
                    <w:rPr>
                      <w:rFonts w:ascii="EB Garamond" w:eastAsia="EB Garamond" w:hAnsi="EB Garamond" w:cs="EB Garamond"/>
                      <w:b/>
                      <w:sz w:val="24"/>
                      <w:szCs w:val="24"/>
                    </w:rPr>
                    <w:t>Adaptation</w:t>
                  </w:r>
                </w:p>
              </w:tc>
              <w:tc>
                <w:tcPr>
                  <w:tcW w:w="751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BD2F260" w14:textId="77777777" w:rsidR="001D130C" w:rsidRPr="00C66C38" w:rsidRDefault="001D130C" w:rsidP="001D62D2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</w:pPr>
                  <w:r w:rsidRPr="00C66C38"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>Adaptations are characteristics that are outcomes of natural selection, and increase chances of survival and reproduction. Adaptations can be physiological (body parts) or behavioral (actions that increase survival).</w:t>
                  </w:r>
                </w:p>
              </w:tc>
            </w:tr>
            <w:tr w:rsidR="001D130C" w:rsidRPr="00C66C38" w14:paraId="711CF58F" w14:textId="77777777" w:rsidTr="00E51AE1">
              <w:tc>
                <w:tcPr>
                  <w:tcW w:w="160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C54474E" w14:textId="77777777" w:rsidR="001D130C" w:rsidRPr="001D130C" w:rsidRDefault="001D130C" w:rsidP="00E51AE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EB Garamond" w:eastAsia="EB Garamond" w:hAnsi="EB Garamond" w:cs="EB Garamond"/>
                      <w:b/>
                      <w:sz w:val="24"/>
                      <w:szCs w:val="24"/>
                    </w:rPr>
                  </w:pPr>
                  <w:r w:rsidRPr="001D130C">
                    <w:rPr>
                      <w:rFonts w:ascii="EB Garamond" w:eastAsia="EB Garamond" w:hAnsi="EB Garamond" w:cs="EB Garamond"/>
                      <w:b/>
                      <w:sz w:val="24"/>
                      <w:szCs w:val="24"/>
                    </w:rPr>
                    <w:t>Camouflage</w:t>
                  </w:r>
                </w:p>
              </w:tc>
              <w:tc>
                <w:tcPr>
                  <w:tcW w:w="751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8402D77" w14:textId="77777777" w:rsidR="001D130C" w:rsidRPr="00C66C38" w:rsidRDefault="001D130C" w:rsidP="00E51AE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</w:pPr>
                  <w:r w:rsidRPr="00C66C38">
                    <w:rPr>
                      <w:rFonts w:ascii="EB Garamond" w:hAnsi="EB Garamond"/>
                      <w:sz w:val="24"/>
                      <w:szCs w:val="24"/>
                    </w:rPr>
                    <w:t xml:space="preserve">A pattern, color or shape that helps a living thing blend into its environment. It </w:t>
                  </w:r>
                  <w:r>
                    <w:rPr>
                      <w:rFonts w:ascii="EB Garamond" w:hAnsi="EB Garamond"/>
                      <w:sz w:val="24"/>
                      <w:szCs w:val="24"/>
                    </w:rPr>
                    <w:t>can be used by</w:t>
                  </w:r>
                  <w:r w:rsidRPr="00C66C38">
                    <w:rPr>
                      <w:rFonts w:ascii="EB Garamond" w:hAnsi="EB Garamond"/>
                      <w:sz w:val="24"/>
                      <w:szCs w:val="24"/>
                    </w:rPr>
                    <w:t xml:space="preserve"> prey </w:t>
                  </w:r>
                  <w:r>
                    <w:rPr>
                      <w:rFonts w:ascii="EB Garamond" w:hAnsi="EB Garamond"/>
                      <w:sz w:val="24"/>
                      <w:szCs w:val="24"/>
                    </w:rPr>
                    <w:t xml:space="preserve">to </w:t>
                  </w:r>
                  <w:r w:rsidRPr="00C66C38">
                    <w:rPr>
                      <w:rFonts w:ascii="EB Garamond" w:hAnsi="EB Garamond"/>
                      <w:sz w:val="24"/>
                      <w:szCs w:val="24"/>
                    </w:rPr>
                    <w:t xml:space="preserve">avoid predators or for predators </w:t>
                  </w:r>
                  <w:r>
                    <w:rPr>
                      <w:rFonts w:ascii="EB Garamond" w:hAnsi="EB Garamond"/>
                      <w:sz w:val="24"/>
                      <w:szCs w:val="24"/>
                    </w:rPr>
                    <w:t>to avoid being</w:t>
                  </w:r>
                  <w:r w:rsidRPr="00C66C38">
                    <w:rPr>
                      <w:rFonts w:ascii="EB Garamond" w:hAnsi="EB Garamond"/>
                      <w:sz w:val="24"/>
                      <w:szCs w:val="24"/>
                    </w:rPr>
                    <w:t xml:space="preserve"> seen by prey.</w:t>
                  </w:r>
                </w:p>
              </w:tc>
            </w:tr>
            <w:tr w:rsidR="001D130C" w:rsidRPr="00C66C38" w14:paraId="0A43F1D1" w14:textId="77777777" w:rsidTr="00E51AE1">
              <w:tc>
                <w:tcPr>
                  <w:tcW w:w="160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F056C27" w14:textId="77777777" w:rsidR="001D130C" w:rsidRPr="001D130C" w:rsidRDefault="001D130C" w:rsidP="00FC218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EB Garamond" w:eastAsia="EB Garamond" w:hAnsi="EB Garamond" w:cs="EB Garamond"/>
                      <w:b/>
                      <w:sz w:val="24"/>
                      <w:szCs w:val="24"/>
                    </w:rPr>
                  </w:pPr>
                  <w:r w:rsidRPr="001D130C">
                    <w:rPr>
                      <w:rFonts w:ascii="EB Garamond" w:eastAsia="EB Garamond" w:hAnsi="EB Garamond" w:cs="EB Garamond"/>
                      <w:b/>
                      <w:sz w:val="24"/>
                      <w:szCs w:val="24"/>
                    </w:rPr>
                    <w:t>Environment</w:t>
                  </w:r>
                </w:p>
              </w:tc>
              <w:tc>
                <w:tcPr>
                  <w:tcW w:w="751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E130217" w14:textId="77777777" w:rsidR="001D130C" w:rsidRPr="00C66C38" w:rsidRDefault="001D130C" w:rsidP="00FB2CA8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</w:pPr>
                  <w:r w:rsidRPr="00C66C38">
                    <w:rPr>
                      <w:rFonts w:ascii="EB Garamond" w:hAnsi="EB Garamond"/>
                      <w:sz w:val="24"/>
                      <w:szCs w:val="24"/>
                    </w:rPr>
                    <w:t>Everything living and nonliving in an area.</w:t>
                  </w:r>
                </w:p>
              </w:tc>
            </w:tr>
            <w:tr w:rsidR="001D130C" w:rsidRPr="00C66C38" w14:paraId="20793380" w14:textId="77777777" w:rsidTr="00E51AE1">
              <w:tc>
                <w:tcPr>
                  <w:tcW w:w="160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BA0A103" w14:textId="77777777" w:rsidR="001D130C" w:rsidRPr="001D130C" w:rsidRDefault="001D130C" w:rsidP="00FC218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EB Garamond" w:eastAsia="EB Garamond" w:hAnsi="EB Garamond" w:cs="EB Garamond"/>
                      <w:b/>
                      <w:sz w:val="24"/>
                      <w:szCs w:val="24"/>
                    </w:rPr>
                  </w:pPr>
                  <w:r w:rsidRPr="001D130C">
                    <w:rPr>
                      <w:rFonts w:ascii="EB Garamond" w:eastAsia="EB Garamond" w:hAnsi="EB Garamond" w:cs="EB Garamond"/>
                      <w:b/>
                      <w:sz w:val="24"/>
                      <w:szCs w:val="24"/>
                    </w:rPr>
                    <w:t>Larva</w:t>
                  </w:r>
                </w:p>
              </w:tc>
              <w:tc>
                <w:tcPr>
                  <w:tcW w:w="751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C4DD1E0" w14:textId="77777777" w:rsidR="001D130C" w:rsidRPr="00E51AE1" w:rsidRDefault="001D130C" w:rsidP="00E51AE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</w:pPr>
                  <w:r>
                    <w:rPr>
                      <w:rFonts w:ascii="EB Garamond" w:hAnsi="EB Garamond"/>
                      <w:sz w:val="24"/>
                      <w:szCs w:val="24"/>
                      <w:shd w:val="clear" w:color="auto" w:fill="FFFFFF"/>
                    </w:rPr>
                    <w:t>T</w:t>
                  </w:r>
                  <w:r w:rsidRPr="00E51AE1">
                    <w:rPr>
                      <w:rFonts w:ascii="EB Garamond" w:hAnsi="EB Garamond"/>
                      <w:sz w:val="24"/>
                      <w:szCs w:val="24"/>
                      <w:shd w:val="clear" w:color="auto" w:fill="FFFFFF"/>
                    </w:rPr>
                    <w:t>he immature form of an insect</w:t>
                  </w:r>
                  <w:r>
                    <w:rPr>
                      <w:rFonts w:ascii="EB Garamond" w:hAnsi="EB Garamond"/>
                      <w:sz w:val="24"/>
                      <w:szCs w:val="24"/>
                      <w:shd w:val="clear" w:color="auto" w:fill="FFFFFF"/>
                    </w:rPr>
                    <w:t>. S</w:t>
                  </w:r>
                  <w:r w:rsidRPr="00E51AE1">
                    <w:rPr>
                      <w:rFonts w:ascii="EB Garamond" w:hAnsi="EB Garamond"/>
                      <w:sz w:val="24"/>
                      <w:szCs w:val="24"/>
                      <w:shd w:val="clear" w:color="auto" w:fill="FFFFFF"/>
                    </w:rPr>
                    <w:t xml:space="preserve">ome </w:t>
                  </w:r>
                  <w:r>
                    <w:rPr>
                      <w:rFonts w:ascii="EB Garamond" w:hAnsi="EB Garamond"/>
                      <w:sz w:val="24"/>
                      <w:szCs w:val="24"/>
                      <w:shd w:val="clear" w:color="auto" w:fill="FFFFFF"/>
                    </w:rPr>
                    <w:t>insects have a four-stage life cycle that includes</w:t>
                  </w:r>
                  <w:r w:rsidRPr="00E51AE1">
                    <w:rPr>
                      <w:rFonts w:ascii="EB Garamond" w:hAnsi="EB Garamond"/>
                      <w:sz w:val="24"/>
                      <w:szCs w:val="24"/>
                      <w:shd w:val="clear" w:color="auto" w:fill="FFFFFF"/>
                    </w:rPr>
                    <w:t xml:space="preserve"> egg, larva, pupa</w:t>
                  </w:r>
                  <w:r>
                    <w:rPr>
                      <w:rFonts w:ascii="EB Garamond" w:hAnsi="EB Garamond"/>
                      <w:sz w:val="24"/>
                      <w:szCs w:val="24"/>
                      <w:shd w:val="clear" w:color="auto" w:fill="FFFFFF"/>
                    </w:rPr>
                    <w:t>,</w:t>
                  </w:r>
                  <w:r w:rsidRPr="00E51AE1">
                    <w:rPr>
                      <w:rFonts w:ascii="EB Garamond" w:hAnsi="EB Garamond"/>
                      <w:sz w:val="24"/>
                      <w:szCs w:val="24"/>
                      <w:shd w:val="clear" w:color="auto" w:fill="FFFFFF"/>
                    </w:rPr>
                    <w:t xml:space="preserve"> and adult. </w:t>
                  </w:r>
                </w:p>
              </w:tc>
            </w:tr>
            <w:tr w:rsidR="001D130C" w:rsidRPr="00C66C38" w14:paraId="106739CC" w14:textId="77777777" w:rsidTr="00E51AE1">
              <w:tc>
                <w:tcPr>
                  <w:tcW w:w="160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4B98705" w14:textId="77777777" w:rsidR="001D130C" w:rsidRPr="001D130C" w:rsidRDefault="001D130C" w:rsidP="00FC218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EB Garamond" w:eastAsia="EB Garamond" w:hAnsi="EB Garamond" w:cs="EB Garamond"/>
                      <w:b/>
                      <w:sz w:val="24"/>
                      <w:szCs w:val="24"/>
                    </w:rPr>
                  </w:pPr>
                  <w:r w:rsidRPr="001D130C">
                    <w:rPr>
                      <w:rFonts w:ascii="EB Garamond" w:eastAsia="EB Garamond" w:hAnsi="EB Garamond" w:cs="EB Garamond"/>
                      <w:b/>
                      <w:sz w:val="24"/>
                      <w:szCs w:val="24"/>
                    </w:rPr>
                    <w:t>Macro</w:t>
                  </w:r>
                </w:p>
                <w:p w14:paraId="3C7DBCA2" w14:textId="77777777" w:rsidR="001D130C" w:rsidRPr="001D130C" w:rsidRDefault="001D130C" w:rsidP="00FC218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EB Garamond" w:eastAsia="EB Garamond" w:hAnsi="EB Garamond" w:cs="EB Garamond"/>
                      <w:b/>
                      <w:sz w:val="24"/>
                      <w:szCs w:val="24"/>
                    </w:rPr>
                  </w:pPr>
                  <w:r w:rsidRPr="001D130C">
                    <w:rPr>
                      <w:rFonts w:ascii="EB Garamond" w:eastAsia="EB Garamond" w:hAnsi="EB Garamond" w:cs="EB Garamond"/>
                      <w:b/>
                      <w:sz w:val="24"/>
                      <w:szCs w:val="24"/>
                    </w:rPr>
                    <w:t>invertebrate</w:t>
                  </w:r>
                </w:p>
              </w:tc>
              <w:tc>
                <w:tcPr>
                  <w:tcW w:w="751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EBA6952" w14:textId="77777777" w:rsidR="001D130C" w:rsidRPr="00E51AE1" w:rsidRDefault="001D130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</w:pPr>
                  <w:r>
                    <w:rPr>
                      <w:rFonts w:ascii="EB Garamond" w:hAnsi="EB Garamond"/>
                      <w:sz w:val="24"/>
                      <w:szCs w:val="24"/>
                      <w:shd w:val="clear" w:color="auto" w:fill="FFFFFF"/>
                    </w:rPr>
                    <w:t>A</w:t>
                  </w:r>
                  <w:r w:rsidRPr="00E51AE1">
                    <w:rPr>
                      <w:rFonts w:ascii="EB Garamond" w:hAnsi="EB Garamond"/>
                      <w:sz w:val="24"/>
                      <w:szCs w:val="24"/>
                      <w:shd w:val="clear" w:color="auto" w:fill="FFFFFF"/>
                    </w:rPr>
                    <w:t>ny animal lacking a backbone and large enough to see without the aid of a microscope. </w:t>
                  </w:r>
                </w:p>
              </w:tc>
            </w:tr>
            <w:tr w:rsidR="001D130C" w:rsidRPr="00C66C38" w14:paraId="349C6699" w14:textId="77777777" w:rsidTr="00E51AE1">
              <w:tc>
                <w:tcPr>
                  <w:tcW w:w="160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320F3C4" w14:textId="77777777" w:rsidR="001D130C" w:rsidRPr="001D130C" w:rsidRDefault="001D130C" w:rsidP="00FC218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EB Garamond" w:eastAsia="EB Garamond" w:hAnsi="EB Garamond" w:cs="EB Garamond"/>
                      <w:b/>
                      <w:sz w:val="24"/>
                      <w:szCs w:val="24"/>
                    </w:rPr>
                  </w:pPr>
                  <w:r w:rsidRPr="001D130C">
                    <w:rPr>
                      <w:rFonts w:ascii="EB Garamond" w:eastAsia="EB Garamond" w:hAnsi="EB Garamond" w:cs="EB Garamond"/>
                      <w:b/>
                      <w:sz w:val="24"/>
                      <w:szCs w:val="24"/>
                    </w:rPr>
                    <w:t>Niche</w:t>
                  </w:r>
                </w:p>
              </w:tc>
              <w:tc>
                <w:tcPr>
                  <w:tcW w:w="751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23489F0" w14:textId="77777777" w:rsidR="001D130C" w:rsidRPr="00E51AE1" w:rsidRDefault="001D130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</w:pPr>
                  <w:r w:rsidRPr="00E51AE1">
                    <w:rPr>
                      <w:rFonts w:ascii="EB Garamond" w:hAnsi="EB Garamond"/>
                      <w:sz w:val="24"/>
                      <w:szCs w:val="24"/>
                      <w:shd w:val="clear" w:color="auto" w:fill="FFFFFF"/>
                    </w:rPr>
                    <w:t>All of the interactions of a species with the other members of its </w:t>
                  </w:r>
                  <w:hyperlink r:id="rId9" w:history="1">
                    <w:r w:rsidRPr="00E51AE1">
                      <w:rPr>
                        <w:rStyle w:val="Hyperlink"/>
                        <w:rFonts w:ascii="EB Garamond" w:hAnsi="EB Garamond"/>
                        <w:color w:val="auto"/>
                        <w:sz w:val="24"/>
                        <w:szCs w:val="24"/>
                        <w:u w:val="none"/>
                        <w:shd w:val="clear" w:color="auto" w:fill="FFFFFF"/>
                      </w:rPr>
                      <w:t>community</w:t>
                    </w:r>
                  </w:hyperlink>
                  <w:r w:rsidRPr="00E51AE1">
                    <w:rPr>
                      <w:rFonts w:ascii="EB Garamond" w:hAnsi="EB Garamond"/>
                      <w:sz w:val="24"/>
                      <w:szCs w:val="24"/>
                      <w:shd w:val="clear" w:color="auto" w:fill="FFFFFF"/>
                    </w:rPr>
                    <w:t>, including </w:t>
                  </w:r>
                  <w:hyperlink r:id="rId10" w:history="1">
                    <w:r w:rsidRPr="00E51AE1">
                      <w:rPr>
                        <w:rStyle w:val="Hyperlink"/>
                        <w:rFonts w:ascii="EB Garamond" w:hAnsi="EB Garamond"/>
                        <w:color w:val="auto"/>
                        <w:sz w:val="24"/>
                        <w:szCs w:val="24"/>
                        <w:u w:val="none"/>
                        <w:shd w:val="clear" w:color="auto" w:fill="FFFFFF"/>
                      </w:rPr>
                      <w:t>competition</w:t>
                    </w:r>
                  </w:hyperlink>
                  <w:r w:rsidRPr="00E51AE1">
                    <w:rPr>
                      <w:rFonts w:ascii="EB Garamond" w:hAnsi="EB Garamond"/>
                      <w:sz w:val="24"/>
                      <w:szCs w:val="24"/>
                      <w:shd w:val="clear" w:color="auto" w:fill="FFFFFF"/>
                    </w:rPr>
                    <w:t>, </w:t>
                  </w:r>
                  <w:hyperlink r:id="rId11" w:history="1">
                    <w:r w:rsidRPr="00E51AE1">
                      <w:rPr>
                        <w:rStyle w:val="Hyperlink"/>
                        <w:rFonts w:ascii="EB Garamond" w:hAnsi="EB Garamond"/>
                        <w:color w:val="auto"/>
                        <w:sz w:val="24"/>
                        <w:szCs w:val="24"/>
                        <w:u w:val="none"/>
                        <w:shd w:val="clear" w:color="auto" w:fill="FFFFFF"/>
                      </w:rPr>
                      <w:t>predation</w:t>
                    </w:r>
                  </w:hyperlink>
                  <w:r w:rsidRPr="00E51AE1">
                    <w:rPr>
                      <w:rFonts w:ascii="EB Garamond" w:hAnsi="EB Garamond"/>
                      <w:sz w:val="24"/>
                      <w:szCs w:val="24"/>
                      <w:shd w:val="clear" w:color="auto" w:fill="FFFFFF"/>
                    </w:rPr>
                    <w:t>, </w:t>
                  </w:r>
                  <w:hyperlink r:id="rId12" w:history="1">
                    <w:r w:rsidRPr="00E51AE1">
                      <w:rPr>
                        <w:rStyle w:val="Hyperlink"/>
                        <w:rFonts w:ascii="EB Garamond" w:hAnsi="EB Garamond"/>
                        <w:color w:val="auto"/>
                        <w:sz w:val="24"/>
                        <w:szCs w:val="24"/>
                        <w:u w:val="none"/>
                        <w:shd w:val="clear" w:color="auto" w:fill="FFFFFF"/>
                      </w:rPr>
                      <w:t>parasitism</w:t>
                    </w:r>
                  </w:hyperlink>
                  <w:r w:rsidRPr="00E51AE1">
                    <w:rPr>
                      <w:rFonts w:ascii="EB Garamond" w:hAnsi="EB Garamond"/>
                      <w:sz w:val="24"/>
                      <w:szCs w:val="24"/>
                      <w:shd w:val="clear" w:color="auto" w:fill="FFFFFF"/>
                    </w:rPr>
                    <w:t>, and </w:t>
                  </w:r>
                  <w:hyperlink r:id="rId13" w:history="1">
                    <w:r w:rsidRPr="00E51AE1">
                      <w:rPr>
                        <w:rStyle w:val="Hyperlink"/>
                        <w:rFonts w:ascii="EB Garamond" w:hAnsi="EB Garamond"/>
                        <w:color w:val="auto"/>
                        <w:sz w:val="24"/>
                        <w:szCs w:val="24"/>
                        <w:u w:val="none"/>
                        <w:shd w:val="clear" w:color="auto" w:fill="FFFFFF"/>
                      </w:rPr>
                      <w:t>mutualism</w:t>
                    </w:r>
                  </w:hyperlink>
                  <w:r w:rsidRPr="00E51AE1">
                    <w:rPr>
                      <w:rFonts w:ascii="EB Garamond" w:hAnsi="EB Garamond"/>
                      <w:sz w:val="24"/>
                      <w:szCs w:val="24"/>
                      <w:shd w:val="clear" w:color="auto" w:fill="FFFFFF"/>
                    </w:rPr>
                    <w:t>. Informally, considered the “job” or “role” that a species performs within nature.</w:t>
                  </w:r>
                </w:p>
              </w:tc>
            </w:tr>
            <w:tr w:rsidR="001D130C" w:rsidRPr="00C66C38" w14:paraId="09F6C9C3" w14:textId="77777777" w:rsidTr="00E51AE1">
              <w:tc>
                <w:tcPr>
                  <w:tcW w:w="160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F18CE14" w14:textId="77777777" w:rsidR="001D130C" w:rsidRPr="001D130C" w:rsidRDefault="001D130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EB Garamond" w:eastAsia="EB Garamond" w:hAnsi="EB Garamond" w:cs="EB Garamond"/>
                      <w:b/>
                      <w:sz w:val="24"/>
                      <w:szCs w:val="24"/>
                    </w:rPr>
                  </w:pPr>
                  <w:r w:rsidRPr="001D130C">
                    <w:rPr>
                      <w:rFonts w:ascii="EB Garamond" w:eastAsia="EB Garamond" w:hAnsi="EB Garamond" w:cs="EB Garamond"/>
                      <w:b/>
                      <w:sz w:val="24"/>
                      <w:szCs w:val="24"/>
                    </w:rPr>
                    <w:lastRenderedPageBreak/>
                    <w:t>Observation</w:t>
                  </w:r>
                </w:p>
              </w:tc>
              <w:tc>
                <w:tcPr>
                  <w:tcW w:w="751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5A6C596" w14:textId="77777777" w:rsidR="001D130C" w:rsidRPr="00C66C38" w:rsidRDefault="001D130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</w:pPr>
                  <w:r w:rsidRPr="00C66C38"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>The action or process of obtaining information about something or someone by carefully watching or examining it.</w:t>
                  </w:r>
                </w:p>
              </w:tc>
            </w:tr>
            <w:tr w:rsidR="001D130C" w:rsidRPr="00C66C38" w14:paraId="2E85D3A5" w14:textId="77777777" w:rsidTr="00E51AE1">
              <w:tc>
                <w:tcPr>
                  <w:tcW w:w="160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BA6EF24" w14:textId="77777777" w:rsidR="001D130C" w:rsidRPr="001D130C" w:rsidRDefault="001D130C" w:rsidP="00FC218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EB Garamond" w:eastAsia="EB Garamond" w:hAnsi="EB Garamond" w:cs="EB Garamond"/>
                      <w:b/>
                      <w:sz w:val="24"/>
                      <w:szCs w:val="24"/>
                    </w:rPr>
                  </w:pPr>
                  <w:r w:rsidRPr="001D130C">
                    <w:rPr>
                      <w:rFonts w:ascii="EB Garamond" w:eastAsia="EB Garamond" w:hAnsi="EB Garamond" w:cs="EB Garamond"/>
                      <w:b/>
                      <w:sz w:val="24"/>
                      <w:szCs w:val="24"/>
                    </w:rPr>
                    <w:t>Predator</w:t>
                  </w:r>
                </w:p>
              </w:tc>
              <w:tc>
                <w:tcPr>
                  <w:tcW w:w="751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E3125D9" w14:textId="77777777" w:rsidR="001D130C" w:rsidRPr="00C66C38" w:rsidRDefault="001D130C" w:rsidP="00E51AE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</w:pPr>
                  <w:r w:rsidRPr="00C66C38"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>An organi</w:t>
                  </w:r>
                  <w:r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>sm</w:t>
                  </w:r>
                  <w:r w:rsidRPr="00C66C38"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 xml:space="preserve"> that eats other animals.</w:t>
                  </w:r>
                </w:p>
              </w:tc>
            </w:tr>
            <w:tr w:rsidR="001D130C" w:rsidRPr="00C66C38" w14:paraId="329944B5" w14:textId="77777777" w:rsidTr="00E51AE1">
              <w:tc>
                <w:tcPr>
                  <w:tcW w:w="160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F15244D" w14:textId="77777777" w:rsidR="001D130C" w:rsidRPr="001D130C" w:rsidRDefault="001D130C" w:rsidP="00FC218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EB Garamond" w:eastAsia="EB Garamond" w:hAnsi="EB Garamond" w:cs="EB Garamond"/>
                      <w:b/>
                      <w:sz w:val="24"/>
                      <w:szCs w:val="24"/>
                    </w:rPr>
                  </w:pPr>
                  <w:r w:rsidRPr="001D130C">
                    <w:rPr>
                      <w:rFonts w:ascii="EB Garamond" w:eastAsia="EB Garamond" w:hAnsi="EB Garamond" w:cs="EB Garamond"/>
                      <w:b/>
                      <w:sz w:val="24"/>
                      <w:szCs w:val="24"/>
                    </w:rPr>
                    <w:t>Prey</w:t>
                  </w:r>
                </w:p>
              </w:tc>
              <w:tc>
                <w:tcPr>
                  <w:tcW w:w="7515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91E8320" w14:textId="77777777" w:rsidR="001D130C" w:rsidRPr="00C66C38" w:rsidRDefault="001D130C" w:rsidP="00E51AE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</w:pPr>
                  <w:r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>The organis</w:t>
                  </w:r>
                  <w:r w:rsidRPr="00C66C38"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>m the predator eats.</w:t>
                  </w:r>
                </w:p>
              </w:tc>
            </w:tr>
          </w:tbl>
          <w:p w14:paraId="3CEDA4AD" w14:textId="77777777" w:rsidR="00901E9C" w:rsidRPr="00C66C38" w:rsidRDefault="00901E9C">
            <w:pPr>
              <w:rPr>
                <w:rFonts w:ascii="EB Garamond" w:eastAsia="EB Garamond" w:hAnsi="EB Garamond" w:cs="EB Garamond"/>
                <w:sz w:val="24"/>
                <w:szCs w:val="24"/>
              </w:rPr>
            </w:pPr>
          </w:p>
          <w:p w14:paraId="03D36149" w14:textId="77777777" w:rsidR="00901E9C" w:rsidRPr="00986A31" w:rsidRDefault="00901E9C">
            <w:pPr>
              <w:rPr>
                <w:rFonts w:ascii="EB Garamond" w:eastAsia="EB Garamond" w:hAnsi="EB Garamond" w:cs="EB Garamond"/>
                <w:color w:val="151515"/>
                <w:sz w:val="24"/>
                <w:szCs w:val="24"/>
              </w:rPr>
            </w:pPr>
          </w:p>
          <w:p w14:paraId="5F47D83A" w14:textId="77777777" w:rsidR="00901E9C" w:rsidRPr="00986A31" w:rsidRDefault="00901E9C">
            <w:pPr>
              <w:rPr>
                <w:rFonts w:ascii="EB Garamond" w:eastAsia="EB Garamond" w:hAnsi="EB Garamond" w:cs="EB Garamond"/>
                <w:color w:val="151515"/>
                <w:sz w:val="24"/>
                <w:szCs w:val="24"/>
              </w:rPr>
            </w:pPr>
          </w:p>
        </w:tc>
      </w:tr>
      <w:tr w:rsidR="00901E9C" w14:paraId="38A65F14" w14:textId="77777777">
        <w:trPr>
          <w:trHeight w:val="760"/>
        </w:trPr>
        <w:tc>
          <w:tcPr>
            <w:tcW w:w="936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312E2" w14:textId="77777777" w:rsidR="00901E9C" w:rsidRPr="00C06A83" w:rsidRDefault="00D578ED">
            <w:pPr>
              <w:rPr>
                <w:rFonts w:ascii="EB Garamond" w:eastAsia="EB Garamond" w:hAnsi="EB Garamond" w:cs="EB Garamond"/>
                <w:sz w:val="24"/>
                <w:szCs w:val="24"/>
              </w:rPr>
            </w:pPr>
            <w:r w:rsidRPr="00C06A83">
              <w:rPr>
                <w:rFonts w:ascii="EB Garamond" w:eastAsia="EB Garamond" w:hAnsi="EB Garamond" w:cs="EB Garamond"/>
                <w:i/>
                <w:sz w:val="24"/>
                <w:szCs w:val="24"/>
              </w:rPr>
              <w:lastRenderedPageBreak/>
              <w:t>Procedure:</w:t>
            </w:r>
          </w:p>
          <w:p w14:paraId="3EA830DB" w14:textId="77777777" w:rsidR="00901E9C" w:rsidRPr="00C06A83" w:rsidRDefault="00D578ED">
            <w:pPr>
              <w:rPr>
                <w:rFonts w:ascii="EB Garamond" w:eastAsia="EB Garamond" w:hAnsi="EB Garamond" w:cs="EB Garamond"/>
                <w:sz w:val="24"/>
                <w:szCs w:val="24"/>
              </w:rPr>
            </w:pPr>
            <w:r w:rsidRPr="00C06A83">
              <w:rPr>
                <w:rFonts w:ascii="EB Garamond" w:eastAsia="EB Garamond" w:hAnsi="EB Garamond" w:cs="EB Garamond"/>
                <w:sz w:val="24"/>
                <w:szCs w:val="24"/>
              </w:rPr>
              <w:t xml:space="preserve">Follow the steps in the table below to conduct the activity. </w:t>
            </w:r>
          </w:p>
          <w:p w14:paraId="556729B5" w14:textId="77777777" w:rsidR="00901E9C" w:rsidRPr="001D130C" w:rsidRDefault="00D578ED">
            <w:pPr>
              <w:rPr>
                <w:rFonts w:ascii="EB Garamond" w:eastAsia="EB Garamond" w:hAnsi="EB Garamond" w:cs="EB Garamond"/>
                <w:b/>
                <w:sz w:val="24"/>
                <w:szCs w:val="24"/>
              </w:rPr>
            </w:pPr>
            <w:r w:rsidRPr="00C06A83">
              <w:rPr>
                <w:rFonts w:ascii="EB Garamond" w:eastAsia="EB Garamond" w:hAnsi="EB Garamond" w:cs="EB Garamond"/>
                <w:b/>
                <w:sz w:val="24"/>
                <w:szCs w:val="24"/>
              </w:rPr>
              <w:t>Sentences in bold are suggestions for what an educator might say to students.</w:t>
            </w:r>
            <w:r w:rsidRPr="00C06A83">
              <w:rPr>
                <w:rFonts w:ascii="EB Garamond" w:eastAsia="EB Garamond" w:hAnsi="EB Garamond" w:cs="EB Garamond"/>
                <w:sz w:val="24"/>
                <w:szCs w:val="24"/>
              </w:rPr>
              <w:t xml:space="preserve"> </w:t>
            </w:r>
          </w:p>
          <w:p w14:paraId="71B7F106" w14:textId="77777777" w:rsidR="00901E9C" w:rsidRPr="00C06A83" w:rsidRDefault="00D578ED">
            <w:pPr>
              <w:rPr>
                <w:rFonts w:ascii="EB Garamond" w:eastAsia="EB Garamond" w:hAnsi="EB Garamond" w:cs="EB Garamond"/>
                <w:sz w:val="24"/>
                <w:szCs w:val="24"/>
              </w:rPr>
            </w:pPr>
            <w:r w:rsidRPr="00C06A83">
              <w:rPr>
                <w:rFonts w:ascii="EB Garamond" w:eastAsia="EB Garamond" w:hAnsi="EB Garamond" w:cs="EB Garamond"/>
                <w:i/>
                <w:sz w:val="24"/>
                <w:szCs w:val="24"/>
              </w:rPr>
              <w:t>Items in italics are possible student answers to questions.</w:t>
            </w:r>
          </w:p>
        </w:tc>
      </w:tr>
      <w:tr w:rsidR="00901E9C" w14:paraId="57882F01" w14:textId="77777777">
        <w:trPr>
          <w:trHeight w:val="9320"/>
        </w:trPr>
        <w:tc>
          <w:tcPr>
            <w:tcW w:w="936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A4B52" w14:textId="77777777" w:rsidR="00901E9C" w:rsidRPr="00C06A83" w:rsidRDefault="00901E9C">
            <w:pPr>
              <w:rPr>
                <w:rFonts w:ascii="EB Garamond" w:eastAsia="EB Garamond" w:hAnsi="EB Garamond" w:cs="EB Garamond"/>
                <w:i/>
                <w:sz w:val="12"/>
                <w:szCs w:val="12"/>
              </w:rPr>
            </w:pPr>
          </w:p>
          <w:tbl>
            <w:tblPr>
              <w:tblStyle w:val="a3"/>
              <w:tblW w:w="9135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750"/>
              <w:gridCol w:w="8385"/>
            </w:tblGrid>
            <w:tr w:rsidR="00901E9C" w:rsidRPr="00C06A83" w14:paraId="21A0F2C9" w14:textId="77777777">
              <w:trPr>
                <w:trHeight w:val="180"/>
              </w:trPr>
              <w:tc>
                <w:tcPr>
                  <w:tcW w:w="7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D9D9D9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7486672" w14:textId="77777777" w:rsidR="00901E9C" w:rsidRPr="00C06A83" w:rsidRDefault="00D578ED">
                  <w:pPr>
                    <w:rPr>
                      <w:rFonts w:ascii="EB Garamond" w:eastAsia="EB Garamond" w:hAnsi="EB Garamond" w:cs="EB Garamond"/>
                      <w:b/>
                      <w:sz w:val="24"/>
                      <w:szCs w:val="24"/>
                    </w:rPr>
                  </w:pPr>
                  <w:r w:rsidRPr="00C06A83">
                    <w:rPr>
                      <w:rFonts w:ascii="EB Garamond" w:eastAsia="EB Garamond" w:hAnsi="EB Garamond" w:cs="EB Garamond"/>
                      <w:b/>
                      <w:sz w:val="24"/>
                      <w:szCs w:val="24"/>
                    </w:rPr>
                    <w:t>Step</w:t>
                  </w:r>
                </w:p>
              </w:tc>
              <w:tc>
                <w:tcPr>
                  <w:tcW w:w="83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D9D9D9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F8F2591" w14:textId="77777777" w:rsidR="00901E9C" w:rsidRPr="00C06A83" w:rsidRDefault="00D578ED">
                  <w:pPr>
                    <w:jc w:val="center"/>
                    <w:rPr>
                      <w:rFonts w:ascii="EB Garamond" w:eastAsia="EB Garamond" w:hAnsi="EB Garamond" w:cs="EB Garamond"/>
                      <w:b/>
                      <w:sz w:val="24"/>
                      <w:szCs w:val="24"/>
                    </w:rPr>
                  </w:pPr>
                  <w:r w:rsidRPr="00C06A83">
                    <w:rPr>
                      <w:rFonts w:ascii="EB Garamond" w:eastAsia="EB Garamond" w:hAnsi="EB Garamond" w:cs="EB Garamond"/>
                      <w:b/>
                      <w:sz w:val="24"/>
                      <w:szCs w:val="24"/>
                    </w:rPr>
                    <w:t>Action</w:t>
                  </w:r>
                </w:p>
              </w:tc>
            </w:tr>
            <w:tr w:rsidR="00901E9C" w:rsidRPr="00C06A83" w14:paraId="1F0CECDA" w14:textId="77777777" w:rsidTr="001D130C">
              <w:trPr>
                <w:trHeight w:val="276"/>
              </w:trPr>
              <w:tc>
                <w:tcPr>
                  <w:tcW w:w="9135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368ECAF5" w14:textId="77777777" w:rsidR="00901E9C" w:rsidRPr="00C06A83" w:rsidRDefault="00D578ED">
                  <w:pPr>
                    <w:jc w:val="center"/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</w:pPr>
                  <w:r w:rsidRPr="00C06A83"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>5E’s: Engage                         Learning Cycle: Invitation</w:t>
                  </w:r>
                </w:p>
              </w:tc>
            </w:tr>
            <w:tr w:rsidR="001D130C" w:rsidRPr="00C06A83" w14:paraId="658A7E75" w14:textId="77777777" w:rsidTr="001D130C">
              <w:trPr>
                <w:trHeight w:val="1449"/>
              </w:trPr>
              <w:tc>
                <w:tcPr>
                  <w:tcW w:w="750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DE7247C" w14:textId="77777777" w:rsidR="001D130C" w:rsidRPr="00C06A83" w:rsidRDefault="001D130C" w:rsidP="001D130C">
                  <w:pPr>
                    <w:jc w:val="center"/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</w:pPr>
                  <w:r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83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76F9937" w14:textId="77777777" w:rsidR="001D130C" w:rsidRPr="00C06A83" w:rsidRDefault="001D130C" w:rsidP="00986A31">
                  <w:pPr>
                    <w:rPr>
                      <w:rFonts w:ascii="EB Garamond" w:eastAsia="EB Garamond" w:hAnsi="EB Garamond" w:cs="EB Garamond"/>
                      <w:b/>
                      <w:sz w:val="24"/>
                      <w:szCs w:val="24"/>
                    </w:rPr>
                  </w:pPr>
                  <w:r w:rsidRPr="001D130C"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>Prior to watching the video, prompt students with the following:</w:t>
                  </w:r>
                  <w:r>
                    <w:rPr>
                      <w:rFonts w:ascii="EB Garamond" w:eastAsia="EB Garamond" w:hAnsi="EB Garamond" w:cs="EB Garamond"/>
                      <w:b/>
                      <w:sz w:val="24"/>
                      <w:szCs w:val="24"/>
                    </w:rPr>
                    <w:t xml:space="preserve"> All animals have adaptations. Can you think of some adaptations of</w:t>
                  </w:r>
                  <w:r w:rsidRPr="00C06A83">
                    <w:rPr>
                      <w:rFonts w:ascii="EB Garamond" w:eastAsia="EB Garamond" w:hAnsi="EB Garamond" w:cs="EB Garamond"/>
                      <w:b/>
                      <w:sz w:val="24"/>
                      <w:szCs w:val="24"/>
                    </w:rPr>
                    <w:t xml:space="preserve"> dogs and cats?</w:t>
                  </w:r>
                </w:p>
                <w:p w14:paraId="4F55A999" w14:textId="77777777" w:rsidR="001D130C" w:rsidRDefault="001D130C" w:rsidP="00986A31">
                  <w:pPr>
                    <w:rPr>
                      <w:rFonts w:ascii="EB Garamond" w:eastAsia="EB Garamond" w:hAnsi="EB Garamond" w:cs="EB Garamond"/>
                      <w:i/>
                      <w:sz w:val="24"/>
                      <w:szCs w:val="24"/>
                    </w:rPr>
                  </w:pPr>
                  <w:r>
                    <w:rPr>
                      <w:rFonts w:ascii="EB Garamond" w:eastAsia="EB Garamond" w:hAnsi="EB Garamond" w:cs="EB Garamond"/>
                      <w:i/>
                      <w:sz w:val="24"/>
                      <w:szCs w:val="24"/>
                    </w:rPr>
                    <w:t>Eyes that are adapted for night-time hunting</w:t>
                  </w:r>
                  <w:r w:rsidRPr="00C06A83">
                    <w:rPr>
                      <w:rFonts w:ascii="EB Garamond" w:eastAsia="EB Garamond" w:hAnsi="EB Garamond" w:cs="EB Garamond"/>
                      <w:i/>
                      <w:sz w:val="24"/>
                      <w:szCs w:val="24"/>
                    </w:rPr>
                    <w:t>.</w:t>
                  </w:r>
                </w:p>
                <w:p w14:paraId="24582B86" w14:textId="77777777" w:rsidR="001D130C" w:rsidRPr="007C022B" w:rsidRDefault="001D130C" w:rsidP="0034685A">
                  <w:pPr>
                    <w:rPr>
                      <w:rFonts w:ascii="EB Garamond" w:eastAsia="EB Garamond" w:hAnsi="EB Garamond" w:cs="EB Garamond"/>
                      <w:i/>
                      <w:sz w:val="24"/>
                      <w:szCs w:val="24"/>
                    </w:rPr>
                  </w:pPr>
                  <w:r>
                    <w:rPr>
                      <w:rFonts w:ascii="EB Garamond" w:eastAsia="EB Garamond" w:hAnsi="EB Garamond" w:cs="EB Garamond"/>
                      <w:i/>
                      <w:sz w:val="24"/>
                      <w:szCs w:val="24"/>
                    </w:rPr>
                    <w:t>Claws for hunting.</w:t>
                  </w:r>
                </w:p>
              </w:tc>
            </w:tr>
            <w:tr w:rsidR="001D130C" w:rsidRPr="00C06A83" w14:paraId="3BACFCCF" w14:textId="77777777" w:rsidTr="001D130C">
              <w:trPr>
                <w:trHeight w:val="1449"/>
              </w:trPr>
              <w:tc>
                <w:tcPr>
                  <w:tcW w:w="750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D2232FC" w14:textId="77777777" w:rsidR="001D130C" w:rsidRDefault="001D130C" w:rsidP="001D130C">
                  <w:pPr>
                    <w:jc w:val="center"/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</w:pPr>
                  <w:r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83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40AB746" w14:textId="77777777" w:rsidR="001D130C" w:rsidRPr="00C06A83" w:rsidRDefault="001D130C" w:rsidP="001D130C">
                  <w:pPr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</w:pPr>
                  <w:r w:rsidRPr="00C06A83"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>Choose a</w:t>
                  </w:r>
                  <w:r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>n animal that is commonly see on school grounds to</w:t>
                  </w:r>
                  <w:r w:rsidRPr="00C06A83"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 xml:space="preserve"> start </w:t>
                  </w:r>
                  <w:r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>the following</w:t>
                  </w:r>
                  <w:r w:rsidRPr="00C06A83"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>discussion (</w:t>
                  </w:r>
                  <w:r w:rsidRPr="00C06A83"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>like a squirrel</w:t>
                  </w:r>
                  <w:r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 xml:space="preserve"> or bird)</w:t>
                  </w:r>
                  <w:r w:rsidRPr="00C06A83"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>.</w:t>
                  </w:r>
                </w:p>
                <w:p w14:paraId="5A25EE71" w14:textId="77777777" w:rsidR="001D130C" w:rsidRDefault="001D130C" w:rsidP="001D130C">
                  <w:pPr>
                    <w:rPr>
                      <w:rFonts w:ascii="EB Garamond" w:eastAsia="EB Garamond" w:hAnsi="EB Garamond" w:cs="EB Garamond"/>
                      <w:b/>
                      <w:sz w:val="24"/>
                      <w:szCs w:val="24"/>
                    </w:rPr>
                  </w:pPr>
                  <w:r>
                    <w:rPr>
                      <w:rFonts w:ascii="EB Garamond" w:eastAsia="EB Garamond" w:hAnsi="EB Garamond" w:cs="EB Garamond"/>
                      <w:b/>
                      <w:sz w:val="24"/>
                      <w:szCs w:val="24"/>
                    </w:rPr>
                    <w:t>Let’s consider squirrels: list the characteris</w:t>
                  </w:r>
                  <w:r w:rsidRPr="00C06A83">
                    <w:rPr>
                      <w:rFonts w:ascii="EB Garamond" w:eastAsia="EB Garamond" w:hAnsi="EB Garamond" w:cs="EB Garamond"/>
                      <w:b/>
                      <w:sz w:val="24"/>
                      <w:szCs w:val="24"/>
                    </w:rPr>
                    <w:t>t</w:t>
                  </w:r>
                  <w:r>
                    <w:rPr>
                      <w:rFonts w:ascii="EB Garamond" w:eastAsia="EB Garamond" w:hAnsi="EB Garamond" w:cs="EB Garamond"/>
                      <w:b/>
                      <w:sz w:val="24"/>
                      <w:szCs w:val="24"/>
                    </w:rPr>
                    <w:t>i</w:t>
                  </w:r>
                  <w:r w:rsidRPr="00C06A83">
                    <w:rPr>
                      <w:rFonts w:ascii="EB Garamond" w:eastAsia="EB Garamond" w:hAnsi="EB Garamond" w:cs="EB Garamond"/>
                      <w:b/>
                      <w:sz w:val="24"/>
                      <w:szCs w:val="24"/>
                    </w:rPr>
                    <w:t>cs of the habitat for this animal.</w:t>
                  </w:r>
                </w:p>
                <w:p w14:paraId="7C39422F" w14:textId="77777777" w:rsidR="001D130C" w:rsidRPr="001D130C" w:rsidRDefault="001D130C" w:rsidP="001D130C">
                  <w:pPr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</w:pPr>
                  <w:r w:rsidRPr="007C022B">
                    <w:rPr>
                      <w:rFonts w:ascii="EB Garamond" w:eastAsia="EB Garamond" w:hAnsi="EB Garamond" w:cs="EB Garamond"/>
                      <w:i/>
                      <w:sz w:val="24"/>
                      <w:szCs w:val="24"/>
                    </w:rPr>
                    <w:t xml:space="preserve">Trees, grass, rocks, bugs, birds. Possible predators: cats, raccoons, hawks. </w:t>
                  </w:r>
                  <w:r>
                    <w:rPr>
                      <w:rFonts w:ascii="EB Garamond" w:eastAsia="EB Garamond" w:hAnsi="EB Garamond" w:cs="EB Garamond"/>
                      <w:i/>
                      <w:sz w:val="24"/>
                      <w:szCs w:val="24"/>
                    </w:rPr>
                    <w:t>Their habitat is c</w:t>
                  </w:r>
                  <w:r w:rsidRPr="007C022B">
                    <w:rPr>
                      <w:rFonts w:ascii="EB Garamond" w:eastAsia="EB Garamond" w:hAnsi="EB Garamond" w:cs="EB Garamond"/>
                      <w:i/>
                      <w:sz w:val="24"/>
                      <w:szCs w:val="24"/>
                    </w:rPr>
                    <w:t xml:space="preserve">old at night </w:t>
                  </w:r>
                  <w:r>
                    <w:rPr>
                      <w:rFonts w:ascii="EB Garamond" w:eastAsia="EB Garamond" w:hAnsi="EB Garamond" w:cs="EB Garamond"/>
                      <w:i/>
                      <w:sz w:val="24"/>
                      <w:szCs w:val="24"/>
                    </w:rPr>
                    <w:t xml:space="preserve">and </w:t>
                  </w:r>
                  <w:r w:rsidRPr="007C022B">
                    <w:rPr>
                      <w:rFonts w:ascii="EB Garamond" w:eastAsia="EB Garamond" w:hAnsi="EB Garamond" w:cs="EB Garamond"/>
                      <w:i/>
                      <w:sz w:val="24"/>
                      <w:szCs w:val="24"/>
                    </w:rPr>
                    <w:t>warm during the day.</w:t>
                  </w:r>
                </w:p>
              </w:tc>
            </w:tr>
            <w:tr w:rsidR="00901E9C" w:rsidRPr="00C06A83" w14:paraId="137D1EB8" w14:textId="77777777">
              <w:trPr>
                <w:trHeight w:val="460"/>
              </w:trPr>
              <w:tc>
                <w:tcPr>
                  <w:tcW w:w="9135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766B753A" w14:textId="77777777" w:rsidR="00901E9C" w:rsidRPr="00C06A83" w:rsidRDefault="00D578ED">
                  <w:pPr>
                    <w:jc w:val="center"/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</w:pPr>
                  <w:r w:rsidRPr="00C06A83"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>5 E’s: Explore                      Learning Cycle: Exploration</w:t>
                  </w:r>
                </w:p>
              </w:tc>
            </w:tr>
            <w:tr w:rsidR="00901E9C" w:rsidRPr="00C06A83" w14:paraId="1D3DC45F" w14:textId="77777777">
              <w:trPr>
                <w:trHeight w:val="460"/>
              </w:trPr>
              <w:tc>
                <w:tcPr>
                  <w:tcW w:w="7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2103B01" w14:textId="77777777" w:rsidR="00901E9C" w:rsidRPr="00C06A83" w:rsidRDefault="001D130C" w:rsidP="001D130C">
                  <w:pPr>
                    <w:widowControl w:val="0"/>
                    <w:spacing w:line="240" w:lineRule="auto"/>
                    <w:jc w:val="center"/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</w:pPr>
                  <w:r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83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3B47E1E" w14:textId="77777777" w:rsidR="007C022B" w:rsidRDefault="005D5414">
                  <w:pPr>
                    <w:rPr>
                      <w:rFonts w:ascii="EB Garamond" w:hAnsi="EB Garamond"/>
                      <w:sz w:val="24"/>
                      <w:szCs w:val="24"/>
                    </w:rPr>
                  </w:pPr>
                  <w:r>
                    <w:rPr>
                      <w:rFonts w:ascii="EB Garamond" w:hAnsi="EB Garamond"/>
                      <w:b/>
                      <w:sz w:val="24"/>
                      <w:szCs w:val="24"/>
                    </w:rPr>
                    <w:t>Now that we have described the environment, h</w:t>
                  </w:r>
                  <w:r w:rsidR="00F705F7" w:rsidRPr="005D5414">
                    <w:rPr>
                      <w:rFonts w:ascii="EB Garamond" w:hAnsi="EB Garamond"/>
                      <w:b/>
                      <w:sz w:val="24"/>
                      <w:szCs w:val="24"/>
                    </w:rPr>
                    <w:t xml:space="preserve">ow does this animal </w:t>
                  </w:r>
                  <w:r w:rsidR="007C022B">
                    <w:rPr>
                      <w:rFonts w:ascii="EB Garamond" w:hAnsi="EB Garamond"/>
                      <w:b/>
                      <w:sz w:val="24"/>
                      <w:szCs w:val="24"/>
                    </w:rPr>
                    <w:t xml:space="preserve">use adaptations to </w:t>
                  </w:r>
                  <w:r w:rsidR="00F705F7" w:rsidRPr="005D5414">
                    <w:rPr>
                      <w:rFonts w:ascii="EB Garamond" w:hAnsi="EB Garamond"/>
                      <w:b/>
                      <w:sz w:val="24"/>
                      <w:szCs w:val="24"/>
                    </w:rPr>
                    <w:t>survive in its environment?</w:t>
                  </w:r>
                  <w:r>
                    <w:rPr>
                      <w:rFonts w:ascii="EB Garamond" w:hAnsi="EB Garamond"/>
                      <w:sz w:val="24"/>
                      <w:szCs w:val="24"/>
                    </w:rPr>
                    <w:t xml:space="preserve"> </w:t>
                  </w:r>
                </w:p>
                <w:p w14:paraId="3E56F5D4" w14:textId="77777777" w:rsidR="007C022B" w:rsidRDefault="007C022B">
                  <w:pPr>
                    <w:rPr>
                      <w:rFonts w:ascii="EB Garamond" w:hAnsi="EB Garamond"/>
                      <w:sz w:val="24"/>
                      <w:szCs w:val="24"/>
                    </w:rPr>
                  </w:pPr>
                  <w:r>
                    <w:rPr>
                      <w:rFonts w:ascii="EB Garamond" w:hAnsi="EB Garamond"/>
                      <w:sz w:val="24"/>
                      <w:szCs w:val="24"/>
                    </w:rPr>
                    <w:t>If students have difficulty answering this question ask:</w:t>
                  </w:r>
                </w:p>
                <w:p w14:paraId="292190F2" w14:textId="77777777" w:rsidR="007C022B" w:rsidRDefault="005D5414">
                  <w:pPr>
                    <w:rPr>
                      <w:rFonts w:ascii="EB Garamond" w:hAnsi="EB Garamond"/>
                      <w:b/>
                      <w:sz w:val="24"/>
                      <w:szCs w:val="24"/>
                    </w:rPr>
                  </w:pPr>
                  <w:r w:rsidRPr="005D5414">
                    <w:rPr>
                      <w:rFonts w:ascii="EB Garamond" w:hAnsi="EB Garamond"/>
                      <w:b/>
                      <w:sz w:val="24"/>
                      <w:szCs w:val="24"/>
                    </w:rPr>
                    <w:t>How does the animal get food</w:t>
                  </w:r>
                  <w:r w:rsidR="007C022B">
                    <w:rPr>
                      <w:rFonts w:ascii="EB Garamond" w:hAnsi="EB Garamond"/>
                      <w:b/>
                      <w:sz w:val="24"/>
                      <w:szCs w:val="24"/>
                    </w:rPr>
                    <w:t>?</w:t>
                  </w:r>
                </w:p>
                <w:p w14:paraId="07C25FF8" w14:textId="77777777" w:rsidR="007C022B" w:rsidRDefault="007C022B">
                  <w:pPr>
                    <w:rPr>
                      <w:rFonts w:ascii="EB Garamond" w:hAnsi="EB Garamond"/>
                      <w:b/>
                      <w:sz w:val="24"/>
                      <w:szCs w:val="24"/>
                    </w:rPr>
                  </w:pPr>
                  <w:r>
                    <w:rPr>
                      <w:rFonts w:ascii="EB Garamond" w:hAnsi="EB Garamond"/>
                      <w:b/>
                      <w:sz w:val="24"/>
                      <w:szCs w:val="24"/>
                    </w:rPr>
                    <w:t>How does it built or find shelter?</w:t>
                  </w:r>
                </w:p>
                <w:p w14:paraId="46E86E95" w14:textId="77777777" w:rsidR="00901E9C" w:rsidRDefault="007C022B" w:rsidP="007C022B">
                  <w:pPr>
                    <w:rPr>
                      <w:rFonts w:ascii="EB Garamond" w:hAnsi="EB Garamond"/>
                      <w:sz w:val="24"/>
                      <w:szCs w:val="24"/>
                    </w:rPr>
                  </w:pPr>
                  <w:r>
                    <w:rPr>
                      <w:rFonts w:ascii="EB Garamond" w:hAnsi="EB Garamond"/>
                      <w:b/>
                      <w:sz w:val="24"/>
                      <w:szCs w:val="24"/>
                    </w:rPr>
                    <w:t xml:space="preserve">How does it </w:t>
                  </w:r>
                  <w:r w:rsidR="004204E7">
                    <w:rPr>
                      <w:rFonts w:ascii="EB Garamond" w:hAnsi="EB Garamond"/>
                      <w:b/>
                      <w:sz w:val="24"/>
                      <w:szCs w:val="24"/>
                    </w:rPr>
                    <w:t xml:space="preserve">avoid or </w:t>
                  </w:r>
                  <w:r>
                    <w:rPr>
                      <w:rFonts w:ascii="EB Garamond" w:hAnsi="EB Garamond"/>
                      <w:b/>
                      <w:sz w:val="24"/>
                      <w:szCs w:val="24"/>
                    </w:rPr>
                    <w:t>defend i</w:t>
                  </w:r>
                  <w:r w:rsidR="005D5414" w:rsidRPr="005D5414">
                    <w:rPr>
                      <w:rFonts w:ascii="EB Garamond" w:hAnsi="EB Garamond"/>
                      <w:b/>
                      <w:sz w:val="24"/>
                      <w:szCs w:val="24"/>
                    </w:rPr>
                    <w:t>tself from predators?</w:t>
                  </w:r>
                  <w:r w:rsidR="005D5414">
                    <w:rPr>
                      <w:rFonts w:ascii="EB Garamond" w:hAnsi="EB Garamond"/>
                      <w:sz w:val="24"/>
                      <w:szCs w:val="24"/>
                    </w:rPr>
                    <w:t xml:space="preserve"> </w:t>
                  </w:r>
                </w:p>
                <w:p w14:paraId="5DE71A87" w14:textId="77777777" w:rsidR="007B36C9" w:rsidRDefault="004204E7" w:rsidP="007C022B">
                  <w:pPr>
                    <w:rPr>
                      <w:rFonts w:ascii="EB Garamond" w:hAnsi="EB Garamond"/>
                      <w:i/>
                      <w:sz w:val="24"/>
                      <w:szCs w:val="24"/>
                    </w:rPr>
                  </w:pPr>
                  <w:r w:rsidRPr="007B36C9">
                    <w:rPr>
                      <w:rFonts w:ascii="EB Garamond" w:hAnsi="EB Garamond"/>
                      <w:i/>
                      <w:sz w:val="24"/>
                      <w:szCs w:val="24"/>
                    </w:rPr>
                    <w:t>A squirrel uses claws to climb trees</w:t>
                  </w:r>
                  <w:r w:rsidR="007B36C9" w:rsidRPr="007B36C9">
                    <w:rPr>
                      <w:rFonts w:ascii="EB Garamond" w:hAnsi="EB Garamond"/>
                      <w:i/>
                      <w:sz w:val="24"/>
                      <w:szCs w:val="24"/>
                    </w:rPr>
                    <w:t xml:space="preserve">. </w:t>
                  </w:r>
                </w:p>
                <w:p w14:paraId="05F18311" w14:textId="77777777" w:rsidR="004204E7" w:rsidRPr="007B36C9" w:rsidRDefault="007B36C9" w:rsidP="007B36C9">
                  <w:pPr>
                    <w:rPr>
                      <w:rFonts w:ascii="EB Garamond" w:eastAsia="EB Garamond" w:hAnsi="EB Garamond" w:cs="EB Garamond"/>
                      <w:i/>
                      <w:sz w:val="24"/>
                      <w:szCs w:val="24"/>
                    </w:rPr>
                  </w:pPr>
                  <w:r w:rsidRPr="007B36C9">
                    <w:rPr>
                      <w:rFonts w:ascii="EB Garamond" w:hAnsi="EB Garamond"/>
                      <w:i/>
                      <w:sz w:val="24"/>
                      <w:szCs w:val="24"/>
                    </w:rPr>
                    <w:t xml:space="preserve">A squirrel </w:t>
                  </w:r>
                  <w:r w:rsidRPr="007B36C9">
                    <w:rPr>
                      <w:rFonts w:ascii="EB Garamond" w:hAnsi="EB Garamond"/>
                      <w:i/>
                      <w:spacing w:val="2"/>
                      <w:sz w:val="24"/>
                      <w:szCs w:val="24"/>
                      <w:shd w:val="clear" w:color="auto" w:fill="FFFFFF"/>
                    </w:rPr>
                    <w:t xml:space="preserve">eats nuts, leaves, roots, seeds, and </w:t>
                  </w:r>
                  <w:r>
                    <w:rPr>
                      <w:rFonts w:ascii="EB Garamond" w:hAnsi="EB Garamond"/>
                      <w:i/>
                      <w:spacing w:val="2"/>
                      <w:sz w:val="24"/>
                      <w:szCs w:val="24"/>
                      <w:shd w:val="clear" w:color="auto" w:fill="FFFFFF"/>
                    </w:rPr>
                    <w:t>has</w:t>
                  </w:r>
                  <w:r w:rsidRPr="007B36C9">
                    <w:rPr>
                      <w:rFonts w:ascii="EB Garamond" w:hAnsi="EB Garamond"/>
                      <w:i/>
                      <w:spacing w:val="2"/>
                      <w:sz w:val="24"/>
                      <w:szCs w:val="24"/>
                      <w:shd w:val="clear" w:color="auto" w:fill="FFFFFF"/>
                    </w:rPr>
                    <w:t xml:space="preserve"> four front teeth that never stop growing so</w:t>
                  </w:r>
                  <w:r w:rsidR="004D5AE4">
                    <w:rPr>
                      <w:rFonts w:ascii="EB Garamond" w:hAnsi="EB Garamond"/>
                      <w:i/>
                      <w:spacing w:val="2"/>
                      <w:sz w:val="24"/>
                      <w:szCs w:val="24"/>
                      <w:shd w:val="clear" w:color="auto" w:fill="FFFFFF"/>
                    </w:rPr>
                    <w:t xml:space="preserve"> that</w:t>
                  </w:r>
                  <w:r w:rsidRPr="007B36C9">
                    <w:rPr>
                      <w:rFonts w:ascii="EB Garamond" w:hAnsi="EB Garamond"/>
                      <w:i/>
                      <w:spacing w:val="2"/>
                      <w:sz w:val="24"/>
                      <w:szCs w:val="24"/>
                      <w:shd w:val="clear" w:color="auto" w:fill="FFFFFF"/>
                    </w:rPr>
                    <w:t xml:space="preserve"> they don't wear down from the constant gnawing.</w:t>
                  </w:r>
                </w:p>
              </w:tc>
            </w:tr>
            <w:tr w:rsidR="00901E9C" w:rsidRPr="00C06A83" w14:paraId="415773AC" w14:textId="77777777">
              <w:trPr>
                <w:trHeight w:val="420"/>
              </w:trPr>
              <w:tc>
                <w:tcPr>
                  <w:tcW w:w="9135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65A335E5" w14:textId="77777777" w:rsidR="00901E9C" w:rsidRPr="00C06A83" w:rsidRDefault="00D578ED">
                  <w:pPr>
                    <w:jc w:val="center"/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</w:pPr>
                  <w:r w:rsidRPr="00C06A83"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>5 E’s: Explain                      Learning Cycle: Concept Invention</w:t>
                  </w:r>
                </w:p>
              </w:tc>
            </w:tr>
            <w:tr w:rsidR="00901E9C" w:rsidRPr="00C06A83" w14:paraId="0E4088DF" w14:textId="77777777">
              <w:trPr>
                <w:trHeight w:val="720"/>
              </w:trPr>
              <w:tc>
                <w:tcPr>
                  <w:tcW w:w="7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2FD7363" w14:textId="77777777" w:rsidR="00901E9C" w:rsidRPr="007C022B" w:rsidRDefault="001D130C" w:rsidP="001D130C">
                  <w:pPr>
                    <w:jc w:val="center"/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</w:pPr>
                  <w:r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lastRenderedPageBreak/>
                    <w:t>4</w:t>
                  </w:r>
                </w:p>
              </w:tc>
              <w:tc>
                <w:tcPr>
                  <w:tcW w:w="83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0407800" w14:textId="77777777" w:rsidR="00F705F7" w:rsidRPr="007C022B" w:rsidRDefault="00F705F7">
                  <w:pPr>
                    <w:rPr>
                      <w:rFonts w:ascii="EB Garamond" w:eastAsia="EB Garamond" w:hAnsi="EB Garamond" w:cs="EB Garamond"/>
                      <w:i/>
                      <w:sz w:val="24"/>
                      <w:szCs w:val="24"/>
                    </w:rPr>
                  </w:pPr>
                  <w:r w:rsidRPr="007C022B">
                    <w:rPr>
                      <w:rFonts w:ascii="EB Garamond" w:hAnsi="EB Garamond"/>
                      <w:sz w:val="24"/>
                      <w:szCs w:val="24"/>
                    </w:rPr>
                    <w:t xml:space="preserve">Watch the </w:t>
                  </w:r>
                  <w:r w:rsidRPr="001D130C">
                    <w:rPr>
                      <w:rFonts w:ascii="EB Garamond" w:hAnsi="EB Garamond"/>
                      <w:b/>
                      <w:sz w:val="24"/>
                      <w:szCs w:val="24"/>
                      <w:highlight w:val="yellow"/>
                    </w:rPr>
                    <w:t>video</w:t>
                  </w:r>
                  <w:r w:rsidRPr="007C022B">
                    <w:rPr>
                      <w:rFonts w:ascii="EB Garamond" w:hAnsi="EB Garamond"/>
                      <w:sz w:val="24"/>
                      <w:szCs w:val="24"/>
                    </w:rPr>
                    <w:t xml:space="preserve"> to </w:t>
                  </w:r>
                  <w:r w:rsidR="00C06A83" w:rsidRPr="007C022B">
                    <w:rPr>
                      <w:rFonts w:ascii="EB Garamond" w:hAnsi="EB Garamond"/>
                      <w:sz w:val="24"/>
                      <w:szCs w:val="24"/>
                    </w:rPr>
                    <w:t>observe</w:t>
                  </w:r>
                  <w:r w:rsidRPr="007C022B">
                    <w:rPr>
                      <w:rFonts w:ascii="EB Garamond" w:hAnsi="EB Garamond"/>
                      <w:sz w:val="24"/>
                      <w:szCs w:val="24"/>
                    </w:rPr>
                    <w:t xml:space="preserve"> macroinvertebrate adaptations.</w:t>
                  </w:r>
                </w:p>
                <w:p w14:paraId="24488C71" w14:textId="77777777" w:rsidR="00901E9C" w:rsidRPr="007C022B" w:rsidRDefault="00901E9C">
                  <w:pPr>
                    <w:rPr>
                      <w:rFonts w:ascii="EB Garamond" w:eastAsia="EB Garamond" w:hAnsi="EB Garamond" w:cs="EB Garamond"/>
                      <w:i/>
                      <w:sz w:val="24"/>
                      <w:szCs w:val="24"/>
                    </w:rPr>
                  </w:pPr>
                </w:p>
              </w:tc>
            </w:tr>
            <w:tr w:rsidR="00901E9C" w:rsidRPr="00C06A83" w14:paraId="1F8FA4C9" w14:textId="77777777">
              <w:trPr>
                <w:trHeight w:val="460"/>
              </w:trPr>
              <w:tc>
                <w:tcPr>
                  <w:tcW w:w="9135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5CCF80DE" w14:textId="77777777" w:rsidR="00901E9C" w:rsidRPr="00C06A83" w:rsidRDefault="00D578ED">
                  <w:pPr>
                    <w:jc w:val="center"/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</w:pPr>
                  <w:r w:rsidRPr="00C06A83"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>5 E’s: Elaborate                    Learning Cycle: Application</w:t>
                  </w:r>
                </w:p>
              </w:tc>
            </w:tr>
            <w:tr w:rsidR="00901E9C" w:rsidRPr="00C06A83" w14:paraId="45396EDE" w14:textId="77777777">
              <w:trPr>
                <w:trHeight w:val="460"/>
              </w:trPr>
              <w:tc>
                <w:tcPr>
                  <w:tcW w:w="7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</w:tcPr>
                <w:p w14:paraId="64B16837" w14:textId="77777777" w:rsidR="00901E9C" w:rsidRPr="00C06A83" w:rsidRDefault="001D130C" w:rsidP="001D130C">
                  <w:pPr>
                    <w:jc w:val="center"/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</w:pPr>
                  <w:r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83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4F804D7" w14:textId="77777777" w:rsidR="00F705F7" w:rsidRDefault="00C06A83">
                  <w:pPr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</w:pPr>
                  <w:r w:rsidRPr="007C022B"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>Ask students to look over the</w:t>
                  </w:r>
                  <w:r w:rsidR="00F705F7" w:rsidRPr="007C022B"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 xml:space="preserve"> </w:t>
                  </w:r>
                  <w:r w:rsidR="001D130C" w:rsidRPr="001D130C">
                    <w:rPr>
                      <w:rFonts w:ascii="EB Garamond" w:eastAsia="EB Garamond" w:hAnsi="EB Garamond" w:cs="EB Garamond"/>
                      <w:sz w:val="24"/>
                      <w:szCs w:val="24"/>
                      <w:highlight w:val="yellow"/>
                    </w:rPr>
                    <w:t>Make-a-macro</w:t>
                  </w:r>
                  <w:r w:rsidRPr="007C022B"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 xml:space="preserve"> cards.</w:t>
                  </w:r>
                  <w:r w:rsidR="00F705F7" w:rsidRPr="007C022B"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 xml:space="preserve"> </w:t>
                  </w:r>
                </w:p>
                <w:p w14:paraId="39DE4D13" w14:textId="77777777" w:rsidR="009847AD" w:rsidRPr="007C022B" w:rsidRDefault="009847AD">
                  <w:pPr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</w:pPr>
                  <w:r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 xml:space="preserve">Direct students to </w:t>
                  </w:r>
                  <w:r w:rsidR="0019552E"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 xml:space="preserve">choose parts from the set of cards to assemble their macroinvertebrate. Remind them to consider how each part they choose will help their macroinvertebrate to survive. </w:t>
                  </w:r>
                </w:p>
                <w:p w14:paraId="203FA8BF" w14:textId="77777777" w:rsidR="00901E9C" w:rsidRPr="00C06A83" w:rsidRDefault="00C06A83" w:rsidP="0019552E">
                  <w:pPr>
                    <w:rPr>
                      <w:rFonts w:ascii="EB Garamond" w:eastAsia="EB Garamond" w:hAnsi="EB Garamond" w:cs="EB Garamond"/>
                      <w:b/>
                    </w:rPr>
                  </w:pPr>
                  <w:r w:rsidRPr="007C022B"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 xml:space="preserve">Students </w:t>
                  </w:r>
                  <w:r w:rsidR="007C022B"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>should</w:t>
                  </w:r>
                  <w:r w:rsidRPr="007C022B"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 xml:space="preserve"> assemble their unique macroinvertebrate and</w:t>
                  </w:r>
                  <w:r w:rsidR="00212783" w:rsidRPr="007C022B"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 xml:space="preserve"> </w:t>
                  </w:r>
                  <w:r w:rsidRPr="007C022B"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>answer</w:t>
                  </w:r>
                  <w:r w:rsidR="00F705F7" w:rsidRPr="007C022B"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 xml:space="preserve"> </w:t>
                  </w:r>
                  <w:r w:rsidRPr="007C022B"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>discussion questions.</w:t>
                  </w:r>
                  <w:r w:rsidR="0019552E"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 xml:space="preserve"> Students may choose to print the cards and assemble, or they can draw the chosen parts on a separate piece of paper.  </w:t>
                  </w:r>
                </w:p>
              </w:tc>
            </w:tr>
            <w:tr w:rsidR="00901E9C" w:rsidRPr="00C06A83" w14:paraId="27457E34" w14:textId="77777777">
              <w:trPr>
                <w:trHeight w:val="460"/>
              </w:trPr>
              <w:tc>
                <w:tcPr>
                  <w:tcW w:w="9135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475F1F6D" w14:textId="77777777" w:rsidR="00901E9C" w:rsidRPr="00C06A83" w:rsidRDefault="00D578ED">
                  <w:pPr>
                    <w:ind w:left="1980"/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</w:pPr>
                  <w:r w:rsidRPr="00C06A83"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>5 E’s: Evaluate                        Learning Cycle: Reflection</w:t>
                  </w:r>
                </w:p>
              </w:tc>
            </w:tr>
            <w:tr w:rsidR="00901E9C" w:rsidRPr="00C06A83" w14:paraId="740D279E" w14:textId="77777777">
              <w:trPr>
                <w:trHeight w:val="460"/>
              </w:trPr>
              <w:tc>
                <w:tcPr>
                  <w:tcW w:w="7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</w:tcPr>
                <w:p w14:paraId="3007500E" w14:textId="77777777" w:rsidR="00901E9C" w:rsidRPr="00C06A83" w:rsidRDefault="0019552E" w:rsidP="0019552E">
                  <w:pPr>
                    <w:jc w:val="center"/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</w:pPr>
                  <w:r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838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39707A6" w14:textId="77777777" w:rsidR="00901E9C" w:rsidRPr="007C022B" w:rsidRDefault="00F705F7" w:rsidP="0019552E">
                  <w:pPr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</w:pPr>
                  <w:r w:rsidRPr="007C022B"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 xml:space="preserve">Have students </w:t>
                  </w:r>
                  <w:r w:rsidR="0019552E"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>select</w:t>
                  </w:r>
                  <w:r w:rsidRPr="007C022B"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 xml:space="preserve"> and research a</w:t>
                  </w:r>
                  <w:r w:rsidR="00C06A83" w:rsidRPr="007C022B"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 xml:space="preserve"> </w:t>
                  </w:r>
                  <w:r w:rsidRPr="007C022B"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>real macro</w:t>
                  </w:r>
                  <w:r w:rsidR="00C06A83" w:rsidRPr="007C022B"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>invertebrate</w:t>
                  </w:r>
                  <w:r w:rsidRPr="007C022B">
                    <w:rPr>
                      <w:rFonts w:ascii="EB Garamond" w:eastAsia="EB Garamond" w:hAnsi="EB Garamond" w:cs="EB Garamond"/>
                      <w:sz w:val="24"/>
                      <w:szCs w:val="24"/>
                    </w:rPr>
                    <w:t xml:space="preserve">. </w:t>
                  </w:r>
                  <w:r w:rsidR="00C06A83" w:rsidRPr="007C022B">
                    <w:rPr>
                      <w:rFonts w:ascii="EB Garamond" w:hAnsi="EB Garamond"/>
                      <w:sz w:val="24"/>
                      <w:szCs w:val="24"/>
                    </w:rPr>
                    <w:t>They should explain what adaptations this macroinvertebrate has and</w:t>
                  </w:r>
                  <w:r w:rsidRPr="007C022B">
                    <w:rPr>
                      <w:rFonts w:ascii="EB Garamond" w:hAnsi="EB Garamond"/>
                      <w:sz w:val="24"/>
                      <w:szCs w:val="24"/>
                    </w:rPr>
                    <w:t xml:space="preserve"> </w:t>
                  </w:r>
                  <w:r w:rsidR="007C022B">
                    <w:rPr>
                      <w:rFonts w:ascii="EB Garamond" w:hAnsi="EB Garamond"/>
                      <w:sz w:val="24"/>
                      <w:szCs w:val="24"/>
                    </w:rPr>
                    <w:t>use evidence to argue how it helps the animal survive</w:t>
                  </w:r>
                  <w:r w:rsidRPr="007C022B">
                    <w:rPr>
                      <w:rFonts w:ascii="EB Garamond" w:hAnsi="EB Garamond"/>
                      <w:sz w:val="24"/>
                      <w:szCs w:val="24"/>
                    </w:rPr>
                    <w:t xml:space="preserve">. </w:t>
                  </w:r>
                </w:p>
              </w:tc>
            </w:tr>
          </w:tbl>
          <w:p w14:paraId="37B5E112" w14:textId="77777777" w:rsidR="00901E9C" w:rsidRPr="00C06A83" w:rsidRDefault="00901E9C">
            <w:pPr>
              <w:rPr>
                <w:rFonts w:ascii="EB Garamond" w:eastAsia="EB Garamond" w:hAnsi="EB Garamond" w:cs="EB Garamond"/>
              </w:rPr>
            </w:pPr>
          </w:p>
        </w:tc>
      </w:tr>
    </w:tbl>
    <w:p w14:paraId="1E800D6F" w14:textId="77777777" w:rsidR="00901E9C" w:rsidRDefault="00901E9C">
      <w:pPr>
        <w:rPr>
          <w:rFonts w:ascii="EB Garamond" w:eastAsia="EB Garamond" w:hAnsi="EB Garamond" w:cs="EB Garamond"/>
        </w:rPr>
      </w:pPr>
    </w:p>
    <w:sectPr w:rsidR="00901E9C">
      <w:footerReference w:type="default" r:id="rId14"/>
      <w:pgSz w:w="12240" w:h="15840"/>
      <w:pgMar w:top="720" w:right="1440" w:bottom="72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71C7F2" w14:textId="77777777" w:rsidR="009847AD" w:rsidRDefault="009847AD">
      <w:pPr>
        <w:spacing w:line="240" w:lineRule="auto"/>
      </w:pPr>
      <w:r>
        <w:separator/>
      </w:r>
    </w:p>
  </w:endnote>
  <w:endnote w:type="continuationSeparator" w:id="0">
    <w:p w14:paraId="0C78DDD8" w14:textId="77777777" w:rsidR="009847AD" w:rsidRDefault="009847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EB Garamond">
    <w:altName w:val="Times New Roman"/>
    <w:charset w:val="00"/>
    <w:family w:val="auto"/>
    <w:pitch w:val="default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F6C9A8" w14:textId="77777777" w:rsidR="009847AD" w:rsidRDefault="009847AD">
    <w:pPr>
      <w:ind w:left="-720"/>
      <w:rPr>
        <w:rFonts w:ascii="EB Garamond" w:eastAsia="EB Garamond" w:hAnsi="EB Garamond" w:cs="EB Garamond"/>
        <w:i/>
      </w:rPr>
    </w:pPr>
    <w:r>
      <w:rPr>
        <w:rFonts w:ascii="EB Garamond" w:eastAsia="EB Garamond" w:hAnsi="EB Garamond" w:cs="EB Garamond"/>
        <w:i/>
        <w:color w:val="999999"/>
      </w:rPr>
      <w:t>Alice Ferguson Foundation                                        www.fergusonfoundation.org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BD20BD" w14:textId="77777777" w:rsidR="009847AD" w:rsidRDefault="009847AD">
      <w:pPr>
        <w:spacing w:line="240" w:lineRule="auto"/>
      </w:pPr>
      <w:r>
        <w:separator/>
      </w:r>
    </w:p>
  </w:footnote>
  <w:footnote w:type="continuationSeparator" w:id="0">
    <w:p w14:paraId="1E27D4BB" w14:textId="77777777" w:rsidR="009847AD" w:rsidRDefault="009847A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5C5A19"/>
    <w:multiLevelType w:val="hybridMultilevel"/>
    <w:tmpl w:val="995A85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F550D7"/>
    <w:multiLevelType w:val="multilevel"/>
    <w:tmpl w:val="42DE8E2C"/>
    <w:lvl w:ilvl="0">
      <w:start w:val="1"/>
      <w:numFmt w:val="bullet"/>
      <w:lvlText w:val="○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6E7F5C5C"/>
    <w:multiLevelType w:val="hybridMultilevel"/>
    <w:tmpl w:val="9682A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E9C"/>
    <w:rsid w:val="00046F5C"/>
    <w:rsid w:val="00080370"/>
    <w:rsid w:val="00085702"/>
    <w:rsid w:val="0019552E"/>
    <w:rsid w:val="001D130C"/>
    <w:rsid w:val="001D62D2"/>
    <w:rsid w:val="00212783"/>
    <w:rsid w:val="00266758"/>
    <w:rsid w:val="00276FA8"/>
    <w:rsid w:val="0034390B"/>
    <w:rsid w:val="0034685A"/>
    <w:rsid w:val="00367B65"/>
    <w:rsid w:val="003B6EC5"/>
    <w:rsid w:val="004204E7"/>
    <w:rsid w:val="004D5AE4"/>
    <w:rsid w:val="004F076D"/>
    <w:rsid w:val="005D5414"/>
    <w:rsid w:val="007B36C9"/>
    <w:rsid w:val="007C022B"/>
    <w:rsid w:val="00850FBE"/>
    <w:rsid w:val="008A3002"/>
    <w:rsid w:val="00901E9C"/>
    <w:rsid w:val="00982063"/>
    <w:rsid w:val="009847AD"/>
    <w:rsid w:val="00986A31"/>
    <w:rsid w:val="00993400"/>
    <w:rsid w:val="00A87BD2"/>
    <w:rsid w:val="00AC1C7D"/>
    <w:rsid w:val="00C06A83"/>
    <w:rsid w:val="00C658F2"/>
    <w:rsid w:val="00C66C38"/>
    <w:rsid w:val="00CF1710"/>
    <w:rsid w:val="00D20146"/>
    <w:rsid w:val="00D578ED"/>
    <w:rsid w:val="00E51AE1"/>
    <w:rsid w:val="00EA4E7B"/>
    <w:rsid w:val="00F705F7"/>
    <w:rsid w:val="00FB2CA8"/>
    <w:rsid w:val="00FC2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9B8B0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1D62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1D62D2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66C3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51AE1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D130C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D130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130C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130C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130C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130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130C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130C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1D62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1D62D2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66C3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51AE1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D130C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D130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130C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130C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130C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130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130C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130C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89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79859">
          <w:marLeft w:val="0"/>
          <w:marRight w:val="0"/>
          <w:marTop w:val="0"/>
          <w:marBottom w:val="0"/>
          <w:divBdr>
            <w:top w:val="single" w:sz="6" w:space="0" w:color="000000"/>
            <w:left w:val="none" w:sz="0" w:space="0" w:color="auto"/>
            <w:bottom w:val="single" w:sz="6" w:space="0" w:color="000000"/>
            <w:right w:val="none" w:sz="0" w:space="0" w:color="auto"/>
          </w:divBdr>
          <w:divsChild>
            <w:div w:id="35226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000000"/>
                <w:bottom w:val="none" w:sz="0" w:space="0" w:color="auto"/>
                <w:right w:val="single" w:sz="6" w:space="8" w:color="000000"/>
              </w:divBdr>
            </w:div>
          </w:divsChild>
        </w:div>
        <w:div w:id="135384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000000"/>
            <w:right w:val="none" w:sz="0" w:space="0" w:color="auto"/>
          </w:divBdr>
          <w:divsChild>
            <w:div w:id="48374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000000"/>
                <w:bottom w:val="none" w:sz="0" w:space="0" w:color="auto"/>
                <w:right w:val="single" w:sz="6" w:space="8" w:color="000000"/>
              </w:divBdr>
            </w:div>
          </w:divsChild>
        </w:div>
      </w:divsChild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www.britannica.com/science/predation" TargetMode="External"/><Relationship Id="rId12" Type="http://schemas.openxmlformats.org/officeDocument/2006/relationships/hyperlink" Target="https://www.britannica.com/science/parasitism" TargetMode="External"/><Relationship Id="rId13" Type="http://schemas.openxmlformats.org/officeDocument/2006/relationships/hyperlink" Target="https://www.britannica.com/science/mutualism-biology" TargetMode="External"/><Relationship Id="rId14" Type="http://schemas.openxmlformats.org/officeDocument/2006/relationships/footer" Target="footer1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hyperlink" Target="https://www.britannica.com/science/community-biology" TargetMode="External"/><Relationship Id="rId10" Type="http://schemas.openxmlformats.org/officeDocument/2006/relationships/hyperlink" Target="https://www.britannica.com/science/competition-biotic-interac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916</Words>
  <Characters>5225</Characters>
  <Application>Microsoft Macintosh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Miller</dc:creator>
  <cp:lastModifiedBy>Emily Leedy</cp:lastModifiedBy>
  <cp:revision>2</cp:revision>
  <dcterms:created xsi:type="dcterms:W3CDTF">2020-04-24T15:12:00Z</dcterms:created>
  <dcterms:modified xsi:type="dcterms:W3CDTF">2020-04-24T15:12:00Z</dcterms:modified>
</cp:coreProperties>
</file>